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A6B8A" w14:textId="5FB78EBE" w:rsidR="00AC12AC" w:rsidRPr="00B01792" w:rsidRDefault="00DB72A4" w:rsidP="00654A2D">
      <w:pPr>
        <w:jc w:val="both"/>
        <w:rPr>
          <w:rFonts w:ascii="Arial" w:hAnsi="Arial" w:cs="Arial"/>
          <w:b/>
          <w:sz w:val="28"/>
        </w:rPr>
      </w:pPr>
      <w:r w:rsidRPr="00204D84">
        <w:rPr>
          <w:rFonts w:ascii="Arial" w:hAnsi="Arial" w:cs="Arial"/>
          <w:b/>
          <w:sz w:val="28"/>
        </w:rPr>
        <w:t>Medieninformation</w:t>
      </w:r>
    </w:p>
    <w:p w14:paraId="02F2F719" w14:textId="77777777" w:rsidR="00B75AC5" w:rsidRDefault="00B75AC5" w:rsidP="00654A2D">
      <w:pPr>
        <w:pStyle w:val="Default"/>
        <w:jc w:val="both"/>
        <w:rPr>
          <w:rStyle w:val="Fett"/>
          <w:rFonts w:ascii="Arial" w:eastAsia="Times New Roman" w:hAnsi="Arial" w:cs="Arial"/>
          <w:b w:val="0"/>
          <w:color w:val="auto"/>
          <w:sz w:val="22"/>
          <w:szCs w:val="22"/>
          <w:lang w:eastAsia="de-DE"/>
        </w:rPr>
      </w:pPr>
    </w:p>
    <w:p w14:paraId="67E57951" w14:textId="77777777" w:rsidR="00FE0F97" w:rsidRDefault="00FE0F97" w:rsidP="00654A2D">
      <w:pPr>
        <w:spacing w:line="240" w:lineRule="auto"/>
        <w:jc w:val="both"/>
        <w:rPr>
          <w:rFonts w:ascii="Arial" w:hAnsi="Arial" w:cs="Arial"/>
          <w:b/>
          <w:bCs/>
        </w:rPr>
      </w:pPr>
      <w:r w:rsidRPr="001538E4">
        <w:rPr>
          <w:rFonts w:ascii="Arial" w:hAnsi="Arial" w:cs="Arial"/>
          <w:b/>
          <w:bCs/>
        </w:rPr>
        <w:t xml:space="preserve">Strategische Akquisition der ALBA Metall Saar GmbH durch die </w:t>
      </w:r>
      <w:proofErr w:type="gramStart"/>
      <w:r w:rsidRPr="001538E4">
        <w:rPr>
          <w:rFonts w:ascii="Arial" w:hAnsi="Arial" w:cs="Arial"/>
          <w:b/>
          <w:bCs/>
        </w:rPr>
        <w:t>GMH Gruppe</w:t>
      </w:r>
      <w:proofErr w:type="gramEnd"/>
      <w:r w:rsidRPr="001538E4">
        <w:rPr>
          <w:rFonts w:ascii="Arial" w:hAnsi="Arial" w:cs="Arial"/>
          <w:b/>
          <w:bCs/>
        </w:rPr>
        <w:t>: Wegbereiter für Kreislaufwirtschaft und Klimaneutralität</w:t>
      </w:r>
    </w:p>
    <w:p w14:paraId="696C18A0" w14:textId="77777777" w:rsidR="00FE0F97" w:rsidRDefault="00FE0F97" w:rsidP="00654A2D">
      <w:pPr>
        <w:spacing w:line="240" w:lineRule="auto"/>
        <w:jc w:val="both"/>
        <w:rPr>
          <w:rFonts w:ascii="Arial" w:hAnsi="Arial" w:cs="Arial"/>
          <w:b/>
          <w:bCs/>
          <w:i/>
          <w:iCs/>
        </w:rPr>
      </w:pPr>
    </w:p>
    <w:p w14:paraId="72F9AA28" w14:textId="3270F3BE" w:rsidR="00FE0F97" w:rsidRDefault="00FE0F97" w:rsidP="00654A2D">
      <w:pPr>
        <w:spacing w:line="240" w:lineRule="auto"/>
        <w:jc w:val="both"/>
        <w:rPr>
          <w:rFonts w:ascii="Arial" w:hAnsi="Arial" w:cs="Arial"/>
        </w:rPr>
      </w:pPr>
      <w:r w:rsidRPr="001538E4">
        <w:rPr>
          <w:rFonts w:ascii="Arial" w:hAnsi="Arial" w:cs="Arial"/>
          <w:b/>
          <w:bCs/>
        </w:rPr>
        <w:t>Georgsmarienhütte/Bous, 1</w:t>
      </w:r>
      <w:r w:rsidR="00654A2D">
        <w:rPr>
          <w:rFonts w:ascii="Arial" w:hAnsi="Arial" w:cs="Arial"/>
          <w:b/>
          <w:bCs/>
        </w:rPr>
        <w:t>5</w:t>
      </w:r>
      <w:r w:rsidRPr="001538E4">
        <w:rPr>
          <w:rFonts w:ascii="Arial" w:hAnsi="Arial" w:cs="Arial"/>
          <w:b/>
          <w:bCs/>
        </w:rPr>
        <w:t>. August 2024</w:t>
      </w:r>
      <w:r w:rsidRPr="001538E4">
        <w:rPr>
          <w:rFonts w:ascii="Arial" w:hAnsi="Arial" w:cs="Arial"/>
        </w:rPr>
        <w:t xml:space="preserve"> - Mit der Übernahme der ALBA Metall Saar GmbH, einem etablierten Schrott- und Metallhandelsunternehmen mit Sitz im saarländischen Bous, setzt die </w:t>
      </w:r>
      <w:proofErr w:type="gramStart"/>
      <w:r w:rsidRPr="001538E4">
        <w:rPr>
          <w:rFonts w:ascii="Arial" w:hAnsi="Arial" w:cs="Arial"/>
        </w:rPr>
        <w:t>GMH Gruppe</w:t>
      </w:r>
      <w:proofErr w:type="gramEnd"/>
      <w:r w:rsidRPr="001538E4">
        <w:rPr>
          <w:rFonts w:ascii="Arial" w:hAnsi="Arial" w:cs="Arial"/>
        </w:rPr>
        <w:t xml:space="preserve"> einen wichtigen Schritt zur Stärkung ihres Engagements für Nachhaltigkeit und langfristige Ressourcensicherung. Diese Akquisition ist </w:t>
      </w:r>
      <w:r w:rsidR="00C84EA5">
        <w:rPr>
          <w:rFonts w:ascii="Arial" w:hAnsi="Arial" w:cs="Arial"/>
        </w:rPr>
        <w:t>ein weiterer Schritt</w:t>
      </w:r>
      <w:r w:rsidRPr="001538E4">
        <w:rPr>
          <w:rFonts w:ascii="Arial" w:hAnsi="Arial" w:cs="Arial"/>
        </w:rPr>
        <w:t xml:space="preserve"> in der strategischen Expansion der </w:t>
      </w:r>
      <w:proofErr w:type="gramStart"/>
      <w:r w:rsidRPr="001538E4">
        <w:rPr>
          <w:rFonts w:ascii="Arial" w:hAnsi="Arial" w:cs="Arial"/>
        </w:rPr>
        <w:t>GMH Gruppe</w:t>
      </w:r>
      <w:proofErr w:type="gramEnd"/>
      <w:r w:rsidR="00C84EA5">
        <w:rPr>
          <w:rFonts w:ascii="Arial" w:hAnsi="Arial" w:cs="Arial"/>
        </w:rPr>
        <w:t xml:space="preserve"> im </w:t>
      </w:r>
      <w:r w:rsidR="001E77F6">
        <w:rPr>
          <w:rFonts w:ascii="Arial" w:hAnsi="Arial" w:cs="Arial"/>
        </w:rPr>
        <w:t>Stahls</w:t>
      </w:r>
      <w:r w:rsidR="00C84EA5">
        <w:rPr>
          <w:rFonts w:ascii="Arial" w:hAnsi="Arial" w:cs="Arial"/>
        </w:rPr>
        <w:t>chrottmarkt.</w:t>
      </w:r>
      <w:r w:rsidRPr="001538E4">
        <w:rPr>
          <w:rFonts w:ascii="Arial" w:hAnsi="Arial" w:cs="Arial"/>
        </w:rPr>
        <w:t xml:space="preserve"> </w:t>
      </w:r>
    </w:p>
    <w:p w14:paraId="6F01C048" w14:textId="77777777" w:rsidR="00FE0F97" w:rsidRDefault="00FE0F97" w:rsidP="00654A2D">
      <w:pPr>
        <w:spacing w:line="240" w:lineRule="auto"/>
        <w:jc w:val="both"/>
        <w:rPr>
          <w:rFonts w:ascii="Arial" w:hAnsi="Arial" w:cs="Arial"/>
        </w:rPr>
      </w:pPr>
    </w:p>
    <w:p w14:paraId="313A7ED2" w14:textId="21A52B51" w:rsidR="00FE0F97" w:rsidRDefault="00FE0F97" w:rsidP="00654A2D">
      <w:pPr>
        <w:spacing w:line="240" w:lineRule="auto"/>
        <w:jc w:val="both"/>
        <w:rPr>
          <w:rFonts w:ascii="Arial" w:hAnsi="Arial" w:cs="Arial"/>
        </w:rPr>
      </w:pPr>
      <w:r w:rsidRPr="001538E4">
        <w:rPr>
          <w:rFonts w:ascii="Arial" w:hAnsi="Arial" w:cs="Arial"/>
        </w:rPr>
        <w:t xml:space="preserve">Die 1974 gegründete ALBA Metall Saar GmbH ist ein </w:t>
      </w:r>
      <w:r w:rsidR="00C84EA5">
        <w:rPr>
          <w:rFonts w:ascii="Arial" w:hAnsi="Arial" w:cs="Arial"/>
        </w:rPr>
        <w:t>wichtiger</w:t>
      </w:r>
      <w:r w:rsidR="00C84EA5" w:rsidRPr="001538E4">
        <w:rPr>
          <w:rFonts w:ascii="Arial" w:hAnsi="Arial" w:cs="Arial"/>
        </w:rPr>
        <w:t xml:space="preserve"> </w:t>
      </w:r>
      <w:r w:rsidRPr="001538E4">
        <w:rPr>
          <w:rFonts w:ascii="Arial" w:hAnsi="Arial" w:cs="Arial"/>
        </w:rPr>
        <w:t xml:space="preserve">Akteur im saarländischen Schrott- und Metallhandel. Der Kaufvertrag wurde am 24. Juli 2024 unterzeichnet. Die Transaktion steht nun unter dem Vorbehalt der Erfüllung verschiedener </w:t>
      </w:r>
      <w:r w:rsidR="00734DF2">
        <w:rPr>
          <w:rFonts w:ascii="Arial" w:hAnsi="Arial" w:cs="Arial"/>
        </w:rPr>
        <w:t>„</w:t>
      </w:r>
      <w:r w:rsidRPr="001538E4">
        <w:rPr>
          <w:rFonts w:ascii="Arial" w:hAnsi="Arial" w:cs="Arial"/>
        </w:rPr>
        <w:t xml:space="preserve">Closing </w:t>
      </w:r>
      <w:proofErr w:type="spellStart"/>
      <w:r w:rsidRPr="001538E4">
        <w:rPr>
          <w:rFonts w:ascii="Arial" w:hAnsi="Arial" w:cs="Arial"/>
        </w:rPr>
        <w:t>Conditions</w:t>
      </w:r>
      <w:proofErr w:type="spellEnd"/>
      <w:r w:rsidRPr="001538E4">
        <w:rPr>
          <w:rFonts w:ascii="Arial" w:hAnsi="Arial" w:cs="Arial"/>
        </w:rPr>
        <w:t>“, die bis zum 30. August 2024 erfüllt sein müssen, damit die Übernahme rechtlich vollzogen werden kann. Das Bundeskartellamt hat die Transaktion bereits kartellrechtlich genehmigt, so dass ein reibungsloser Übergang gewährleistet ist.</w:t>
      </w:r>
    </w:p>
    <w:p w14:paraId="2C201116" w14:textId="77777777" w:rsidR="00FE0F97" w:rsidRDefault="00FE0F97" w:rsidP="00654A2D">
      <w:pPr>
        <w:spacing w:line="240" w:lineRule="auto"/>
        <w:jc w:val="both"/>
        <w:rPr>
          <w:rFonts w:ascii="Arial" w:hAnsi="Arial" w:cs="Arial"/>
        </w:rPr>
      </w:pPr>
    </w:p>
    <w:p w14:paraId="7ED5092E" w14:textId="037BBFAA" w:rsidR="00FE0F97" w:rsidRDefault="00FE0F97" w:rsidP="00654A2D">
      <w:pPr>
        <w:spacing w:line="240" w:lineRule="auto"/>
        <w:jc w:val="both"/>
        <w:rPr>
          <w:rFonts w:ascii="Arial" w:hAnsi="Arial" w:cs="Arial"/>
        </w:rPr>
      </w:pPr>
      <w:r w:rsidRPr="001538E4">
        <w:rPr>
          <w:rFonts w:ascii="Arial" w:hAnsi="Arial" w:cs="Arial"/>
        </w:rPr>
        <w:t xml:space="preserve">Durch die Ausweitung ihrer geografischen Präsenz im Südwesten Deutschlands wird die </w:t>
      </w:r>
      <w:proofErr w:type="gramStart"/>
      <w:r w:rsidRPr="001538E4">
        <w:rPr>
          <w:rFonts w:ascii="Arial" w:hAnsi="Arial" w:cs="Arial"/>
        </w:rPr>
        <w:t>GMH Gruppe</w:t>
      </w:r>
      <w:proofErr w:type="gramEnd"/>
      <w:r w:rsidRPr="001538E4">
        <w:rPr>
          <w:rFonts w:ascii="Arial" w:hAnsi="Arial" w:cs="Arial"/>
        </w:rPr>
        <w:t xml:space="preserve"> ihr Schrottrecycling-Netzwerk ausbauen, die Verarbeitungskapazität erhöhen und zusätzliche Wertschöpfung in der Lieferkette schaffen. </w:t>
      </w:r>
    </w:p>
    <w:p w14:paraId="6330E1FE" w14:textId="77777777" w:rsidR="00734DF2" w:rsidRDefault="00734DF2" w:rsidP="00654A2D">
      <w:pPr>
        <w:spacing w:line="240" w:lineRule="auto"/>
        <w:jc w:val="both"/>
        <w:rPr>
          <w:rFonts w:ascii="Arial" w:hAnsi="Arial" w:cs="Arial"/>
        </w:rPr>
      </w:pPr>
    </w:p>
    <w:p w14:paraId="4DCE33F4" w14:textId="197E01D3" w:rsidR="00FE0F97" w:rsidRDefault="00FE0F97" w:rsidP="00654A2D">
      <w:pPr>
        <w:spacing w:line="240" w:lineRule="auto"/>
        <w:jc w:val="both"/>
        <w:rPr>
          <w:rFonts w:ascii="Arial" w:hAnsi="Arial" w:cs="Arial"/>
        </w:rPr>
      </w:pPr>
      <w:r w:rsidRPr="001538E4">
        <w:rPr>
          <w:rFonts w:ascii="Arial" w:hAnsi="Arial" w:cs="Arial"/>
          <w:i/>
          <w:iCs/>
        </w:rPr>
        <w:t xml:space="preserve">„Die Integration </w:t>
      </w:r>
      <w:r w:rsidR="00C84EA5">
        <w:rPr>
          <w:rFonts w:ascii="Arial" w:hAnsi="Arial" w:cs="Arial"/>
          <w:i/>
          <w:iCs/>
        </w:rPr>
        <w:t xml:space="preserve">der ALBA Metall Saar in die </w:t>
      </w:r>
      <w:proofErr w:type="gramStart"/>
      <w:r w:rsidR="00C84EA5">
        <w:rPr>
          <w:rFonts w:ascii="Arial" w:hAnsi="Arial" w:cs="Arial"/>
          <w:i/>
          <w:iCs/>
        </w:rPr>
        <w:t>GMH Gruppe</w:t>
      </w:r>
      <w:proofErr w:type="gramEnd"/>
      <w:r w:rsidR="00C84EA5">
        <w:rPr>
          <w:rFonts w:ascii="Arial" w:hAnsi="Arial" w:cs="Arial"/>
          <w:i/>
          <w:iCs/>
        </w:rPr>
        <w:t xml:space="preserve"> </w:t>
      </w:r>
      <w:r w:rsidRPr="001538E4">
        <w:rPr>
          <w:rFonts w:ascii="Arial" w:hAnsi="Arial" w:cs="Arial"/>
          <w:i/>
          <w:iCs/>
        </w:rPr>
        <w:t>stärkt unsere regionale Präsenz und verbessert unsere Fähigkeit, qualitativ hochwertige recycelte Rohstoffe anzubieten, was unser Engagement für Nachhaltigkeit unterstreicht“</w:t>
      </w:r>
      <w:r w:rsidRPr="001538E4">
        <w:rPr>
          <w:rFonts w:ascii="Arial" w:hAnsi="Arial" w:cs="Arial"/>
        </w:rPr>
        <w:t>, sagte Dr. Alexander Becker, CEO der GMH Gruppe.</w:t>
      </w:r>
    </w:p>
    <w:p w14:paraId="16DB37AD" w14:textId="77777777" w:rsidR="00F8634F" w:rsidRDefault="00F8634F" w:rsidP="00654A2D">
      <w:pPr>
        <w:spacing w:line="240" w:lineRule="auto"/>
        <w:jc w:val="both"/>
        <w:rPr>
          <w:rFonts w:ascii="Arial" w:hAnsi="Arial" w:cs="Arial"/>
        </w:rPr>
      </w:pPr>
    </w:p>
    <w:p w14:paraId="363EB863" w14:textId="77777777" w:rsidR="00FE0F97" w:rsidRDefault="00FE0F97" w:rsidP="00654A2D">
      <w:pPr>
        <w:spacing w:line="240" w:lineRule="auto"/>
        <w:jc w:val="both"/>
        <w:rPr>
          <w:rFonts w:ascii="Arial" w:hAnsi="Arial" w:cs="Arial"/>
        </w:rPr>
      </w:pPr>
      <w:r w:rsidRPr="001538E4">
        <w:rPr>
          <w:rFonts w:ascii="Arial" w:hAnsi="Arial" w:cs="Arial"/>
          <w:i/>
          <w:iCs/>
        </w:rPr>
        <w:t>„Mit dieser Akquisition sind wir strategisch gut aufgestellt, um einen Beitrag zur Dekarbonisierung der saarländischen Stahlindustrie zu leisten. Wir verfügen damit über die notwendigen Ressourcen, um unseren Weg zur vollständigen Klimaneutralität bis 2039 fortzusetzen“</w:t>
      </w:r>
      <w:r w:rsidRPr="001538E4">
        <w:rPr>
          <w:rFonts w:ascii="Arial" w:hAnsi="Arial" w:cs="Arial"/>
        </w:rPr>
        <w:t>, ergänzt Julian Kröger, Geschäftsführer der GMH Recycling GmbH.</w:t>
      </w:r>
    </w:p>
    <w:p w14:paraId="2E54EA5E" w14:textId="77777777" w:rsidR="000520B6" w:rsidRDefault="000520B6" w:rsidP="00654A2D">
      <w:pPr>
        <w:spacing w:line="240" w:lineRule="auto"/>
        <w:jc w:val="both"/>
        <w:rPr>
          <w:rFonts w:ascii="Arial" w:hAnsi="Arial" w:cs="Arial"/>
          <w:b/>
          <w:bCs/>
        </w:rPr>
      </w:pPr>
    </w:p>
    <w:p w14:paraId="0F121774" w14:textId="28C88EC5" w:rsidR="00FE0F97" w:rsidRPr="001538E4" w:rsidRDefault="00FE0F97" w:rsidP="00654A2D">
      <w:pPr>
        <w:spacing w:after="160" w:line="240" w:lineRule="auto"/>
        <w:jc w:val="both"/>
        <w:rPr>
          <w:rFonts w:ascii="Arial" w:hAnsi="Arial" w:cs="Arial"/>
        </w:rPr>
      </w:pPr>
      <w:r w:rsidRPr="001538E4">
        <w:rPr>
          <w:rFonts w:ascii="Arial" w:hAnsi="Arial" w:cs="Arial"/>
        </w:rPr>
        <w:t xml:space="preserve">Im Rahmen der Übernahme wird die ALBA Metall Saar GmbH in GMH Recycling Saar GmbH umbenannt und nahtlos in die Organisationsstruktur der </w:t>
      </w:r>
      <w:proofErr w:type="gramStart"/>
      <w:r w:rsidRPr="001538E4">
        <w:rPr>
          <w:rFonts w:ascii="Arial" w:hAnsi="Arial" w:cs="Arial"/>
        </w:rPr>
        <w:t>GMH Gruppe</w:t>
      </w:r>
      <w:proofErr w:type="gramEnd"/>
      <w:r w:rsidRPr="001538E4">
        <w:rPr>
          <w:rFonts w:ascii="Arial" w:hAnsi="Arial" w:cs="Arial"/>
        </w:rPr>
        <w:t xml:space="preserve"> integriert. Das Unternehmen wird in die Prozesse der </w:t>
      </w:r>
      <w:proofErr w:type="gramStart"/>
      <w:r w:rsidRPr="001538E4">
        <w:rPr>
          <w:rFonts w:ascii="Arial" w:hAnsi="Arial" w:cs="Arial"/>
        </w:rPr>
        <w:t>GMH Recycling</w:t>
      </w:r>
      <w:proofErr w:type="gramEnd"/>
      <w:r w:rsidRPr="001538E4">
        <w:rPr>
          <w:rFonts w:ascii="Arial" w:hAnsi="Arial" w:cs="Arial"/>
        </w:rPr>
        <w:t xml:space="preserve"> eingebunden, wobei eine vollständige Verschmelzung bis 2025 erwartet wird. Diese Integration bietet </w:t>
      </w:r>
      <w:r w:rsidR="009460D3">
        <w:rPr>
          <w:rFonts w:ascii="Arial" w:hAnsi="Arial" w:cs="Arial"/>
        </w:rPr>
        <w:t xml:space="preserve">auch </w:t>
      </w:r>
      <w:r w:rsidRPr="001538E4">
        <w:rPr>
          <w:rFonts w:ascii="Arial" w:hAnsi="Arial" w:cs="Arial"/>
        </w:rPr>
        <w:t xml:space="preserve">den </w:t>
      </w:r>
      <w:r w:rsidR="00A94816">
        <w:rPr>
          <w:rFonts w:ascii="Arial" w:hAnsi="Arial" w:cs="Arial"/>
        </w:rPr>
        <w:t>Mitarbeiterinnen und Mitarbeitern</w:t>
      </w:r>
      <w:r w:rsidRPr="001538E4">
        <w:rPr>
          <w:rFonts w:ascii="Arial" w:hAnsi="Arial" w:cs="Arial"/>
        </w:rPr>
        <w:t xml:space="preserve"> der ALBA Metall Saar GmbH erhebliche </w:t>
      </w:r>
      <w:r w:rsidR="00B25892">
        <w:rPr>
          <w:rFonts w:ascii="Arial" w:hAnsi="Arial" w:cs="Arial"/>
        </w:rPr>
        <w:t>Möglichkeiten</w:t>
      </w:r>
      <w:r w:rsidR="009460D3">
        <w:rPr>
          <w:rFonts w:ascii="Arial" w:hAnsi="Arial" w:cs="Arial"/>
        </w:rPr>
        <w:t>.</w:t>
      </w:r>
    </w:p>
    <w:p w14:paraId="2FFBDDBE" w14:textId="77777777" w:rsidR="009B16CB" w:rsidRPr="009B16CB" w:rsidRDefault="009B16CB" w:rsidP="007D1049">
      <w:pPr>
        <w:spacing w:line="240" w:lineRule="auto"/>
        <w:jc w:val="both"/>
        <w:rPr>
          <w:rStyle w:val="Fett"/>
          <w:rFonts w:ascii="Arial" w:hAnsi="Arial" w:cs="Arial"/>
          <w:b w:val="0"/>
          <w:szCs w:val="22"/>
        </w:rPr>
      </w:pPr>
    </w:p>
    <w:p w14:paraId="767E653E" w14:textId="6B0F8817" w:rsidR="00125DAB" w:rsidRPr="00125DAB" w:rsidRDefault="009F44EC" w:rsidP="002B15F8">
      <w:pPr>
        <w:pStyle w:val="Default"/>
        <w:jc w:val="both"/>
        <w:rPr>
          <w:rStyle w:val="Fett"/>
          <w:rFonts w:ascii="Arial" w:hAnsi="Arial" w:cs="Arial"/>
          <w:sz w:val="20"/>
          <w:szCs w:val="20"/>
        </w:rPr>
      </w:pPr>
      <w:r>
        <w:rPr>
          <w:rStyle w:val="Fett"/>
          <w:rFonts w:ascii="Arial" w:hAnsi="Arial" w:cs="Arial"/>
          <w:sz w:val="20"/>
          <w:szCs w:val="20"/>
        </w:rPr>
        <w:t xml:space="preserve">Über die </w:t>
      </w:r>
      <w:proofErr w:type="gramStart"/>
      <w:r w:rsidR="00125DAB" w:rsidRPr="00125DAB">
        <w:rPr>
          <w:rStyle w:val="Fett"/>
          <w:rFonts w:ascii="Arial" w:hAnsi="Arial" w:cs="Arial"/>
          <w:sz w:val="20"/>
          <w:szCs w:val="20"/>
        </w:rPr>
        <w:t>GMH Grup</w:t>
      </w:r>
      <w:r>
        <w:rPr>
          <w:rStyle w:val="Fett"/>
          <w:rFonts w:ascii="Arial" w:hAnsi="Arial" w:cs="Arial"/>
          <w:sz w:val="20"/>
          <w:szCs w:val="20"/>
        </w:rPr>
        <w:t>pe</w:t>
      </w:r>
      <w:proofErr w:type="gramEnd"/>
    </w:p>
    <w:p w14:paraId="12160F59" w14:textId="61FAB573" w:rsidR="009F44EC" w:rsidRPr="0043064A" w:rsidRDefault="009F44EC" w:rsidP="002B15F8">
      <w:pPr>
        <w:pStyle w:val="Default"/>
        <w:jc w:val="both"/>
        <w:rPr>
          <w:rStyle w:val="Fett"/>
        </w:rPr>
      </w:pPr>
      <w:r>
        <w:rPr>
          <w:rStyle w:val="Fett"/>
          <w:rFonts w:ascii="Arial" w:hAnsi="Arial" w:cs="Arial"/>
          <w:b w:val="0"/>
          <w:bCs w:val="0"/>
          <w:sz w:val="20"/>
          <w:szCs w:val="20"/>
        </w:rPr>
        <w:t xml:space="preserve">Die </w:t>
      </w:r>
      <w:proofErr w:type="gramStart"/>
      <w:r>
        <w:rPr>
          <w:rStyle w:val="Fett"/>
          <w:rFonts w:ascii="Arial" w:hAnsi="Arial" w:cs="Arial"/>
          <w:b w:val="0"/>
          <w:bCs w:val="0"/>
          <w:sz w:val="20"/>
          <w:szCs w:val="20"/>
        </w:rPr>
        <w:t>GMH Gruppe</w:t>
      </w:r>
      <w:proofErr w:type="gramEnd"/>
      <w:r>
        <w:rPr>
          <w:rStyle w:val="Fett"/>
          <w:rFonts w:ascii="Arial" w:hAnsi="Arial" w:cs="Arial"/>
          <w:b w:val="0"/>
          <w:bCs w:val="0"/>
          <w:sz w:val="20"/>
          <w:szCs w:val="20"/>
        </w:rPr>
        <w:t xml:space="preserve"> ist </w:t>
      </w:r>
      <w:r w:rsidRPr="0043064A">
        <w:rPr>
          <w:rStyle w:val="Fett"/>
          <w:rFonts w:ascii="Arial" w:hAnsi="Arial" w:cs="Arial"/>
          <w:b w:val="0"/>
          <w:bCs w:val="0"/>
          <w:sz w:val="20"/>
          <w:szCs w:val="20"/>
        </w:rPr>
        <w:t>ein Komplettanbieter von Stahl als Vormaterial, erschmolzen aus Schrott, bis hin zu montagefertigen Komponenten</w:t>
      </w:r>
      <w:r>
        <w:rPr>
          <w:rStyle w:val="Fett"/>
          <w:rFonts w:ascii="Arial" w:hAnsi="Arial" w:cs="Arial"/>
          <w:b w:val="0"/>
          <w:bCs w:val="0"/>
          <w:sz w:val="20"/>
          <w:szCs w:val="20"/>
        </w:rPr>
        <w:t xml:space="preserve">. Sie ist eines der größten in Privatbesitz befindlichen metallverarbeitenden Unternehmen Europas. Zur Gruppe gehören </w:t>
      </w:r>
      <w:r w:rsidR="00AB359F">
        <w:rPr>
          <w:rStyle w:val="Fett"/>
          <w:rFonts w:ascii="Arial" w:hAnsi="Arial" w:cs="Arial"/>
          <w:b w:val="0"/>
          <w:bCs w:val="0"/>
          <w:sz w:val="20"/>
          <w:szCs w:val="20"/>
        </w:rPr>
        <w:t>mehr als 15</w:t>
      </w:r>
      <w:r w:rsidR="00FF3680">
        <w:rPr>
          <w:rStyle w:val="Fett"/>
          <w:rFonts w:ascii="Arial" w:hAnsi="Arial" w:cs="Arial"/>
          <w:b w:val="0"/>
          <w:bCs w:val="0"/>
          <w:sz w:val="20"/>
          <w:szCs w:val="20"/>
        </w:rPr>
        <w:t xml:space="preserve"> </w:t>
      </w:r>
      <w:r>
        <w:rPr>
          <w:rStyle w:val="Fett"/>
          <w:rFonts w:ascii="Arial" w:hAnsi="Arial" w:cs="Arial"/>
          <w:b w:val="0"/>
          <w:bCs w:val="0"/>
          <w:sz w:val="20"/>
          <w:szCs w:val="20"/>
        </w:rPr>
        <w:t xml:space="preserve">mittelständische Produktionsunternehmen der Stahl-, Schmiede- und Gussindustrie, die </w:t>
      </w:r>
      <w:r w:rsidR="00BE4A32">
        <w:rPr>
          <w:rStyle w:val="Fett"/>
          <w:rFonts w:ascii="Arial" w:hAnsi="Arial" w:cs="Arial"/>
          <w:b w:val="0"/>
          <w:bCs w:val="0"/>
          <w:sz w:val="20"/>
          <w:szCs w:val="20"/>
        </w:rPr>
        <w:t>über</w:t>
      </w:r>
      <w:r>
        <w:rPr>
          <w:rStyle w:val="Fett"/>
          <w:rFonts w:ascii="Arial" w:hAnsi="Arial" w:cs="Arial"/>
          <w:b w:val="0"/>
          <w:bCs w:val="0"/>
          <w:sz w:val="20"/>
          <w:szCs w:val="20"/>
        </w:rPr>
        <w:t xml:space="preserve"> 50 Ländern vertreten sind. Mit rund 6.000 Mitarbeitern erwirtschaftet die </w:t>
      </w:r>
      <w:proofErr w:type="gramStart"/>
      <w:r>
        <w:rPr>
          <w:rStyle w:val="Fett"/>
          <w:rFonts w:ascii="Arial" w:hAnsi="Arial" w:cs="Arial"/>
          <w:b w:val="0"/>
          <w:bCs w:val="0"/>
          <w:sz w:val="20"/>
          <w:szCs w:val="20"/>
        </w:rPr>
        <w:t>GMH Gruppe</w:t>
      </w:r>
      <w:proofErr w:type="gramEnd"/>
      <w:r>
        <w:rPr>
          <w:rStyle w:val="Fett"/>
          <w:rFonts w:ascii="Arial" w:hAnsi="Arial" w:cs="Arial"/>
          <w:b w:val="0"/>
          <w:bCs w:val="0"/>
          <w:sz w:val="20"/>
          <w:szCs w:val="20"/>
        </w:rPr>
        <w:t xml:space="preserve"> einen Jahresumsatz von rund zwei Milliarden Euro.</w:t>
      </w:r>
    </w:p>
    <w:p w14:paraId="545C4B32" w14:textId="56559212" w:rsidR="00CA0BF0" w:rsidRPr="00382BF5" w:rsidRDefault="009F44EC" w:rsidP="002B15F8">
      <w:pPr>
        <w:pStyle w:val="Default"/>
        <w:jc w:val="both"/>
        <w:rPr>
          <w:rStyle w:val="Fett"/>
          <w:rFonts w:ascii="Arial" w:hAnsi="Arial" w:cs="Arial"/>
          <w:b w:val="0"/>
          <w:bCs w:val="0"/>
          <w:sz w:val="20"/>
          <w:szCs w:val="20"/>
        </w:rPr>
      </w:pPr>
      <w:r>
        <w:rPr>
          <w:rStyle w:val="Fett"/>
          <w:rFonts w:ascii="Arial" w:hAnsi="Arial" w:cs="Arial"/>
          <w:b w:val="0"/>
          <w:bCs w:val="0"/>
          <w:sz w:val="20"/>
          <w:szCs w:val="20"/>
        </w:rPr>
        <w:t xml:space="preserve">Die </w:t>
      </w:r>
      <w:proofErr w:type="gramStart"/>
      <w:r>
        <w:rPr>
          <w:rStyle w:val="Fett"/>
          <w:rFonts w:ascii="Arial" w:hAnsi="Arial" w:cs="Arial"/>
          <w:b w:val="0"/>
          <w:bCs w:val="0"/>
          <w:sz w:val="20"/>
          <w:szCs w:val="20"/>
        </w:rPr>
        <w:t>GMH Gruppe</w:t>
      </w:r>
      <w:proofErr w:type="gramEnd"/>
      <w:r>
        <w:rPr>
          <w:rStyle w:val="Fett"/>
          <w:rFonts w:ascii="Arial" w:hAnsi="Arial" w:cs="Arial"/>
          <w:b w:val="0"/>
          <w:bCs w:val="0"/>
          <w:sz w:val="20"/>
          <w:szCs w:val="20"/>
        </w:rPr>
        <w:t xml:space="preserve"> ist ein Vorreiter in der nachhaltigen Stahlproduktion und wurde in den </w:t>
      </w:r>
      <w:r w:rsidR="00C44724">
        <w:rPr>
          <w:rStyle w:val="Fett"/>
          <w:rFonts w:ascii="Arial" w:hAnsi="Arial" w:cs="Arial"/>
          <w:b w:val="0"/>
          <w:bCs w:val="0"/>
          <w:sz w:val="20"/>
          <w:szCs w:val="20"/>
        </w:rPr>
        <w:t>„</w:t>
      </w:r>
      <w:r>
        <w:rPr>
          <w:rStyle w:val="Fett"/>
          <w:rFonts w:ascii="Arial" w:hAnsi="Arial" w:cs="Arial"/>
          <w:b w:val="0"/>
          <w:bCs w:val="0"/>
          <w:sz w:val="20"/>
          <w:szCs w:val="20"/>
        </w:rPr>
        <w:t>Verband der Klimaschutzunternehmen</w:t>
      </w:r>
      <w:r w:rsidR="00C44724">
        <w:rPr>
          <w:rStyle w:val="Fett"/>
          <w:rFonts w:ascii="Arial" w:hAnsi="Arial" w:cs="Arial"/>
          <w:b w:val="0"/>
          <w:bCs w:val="0"/>
          <w:sz w:val="20"/>
          <w:szCs w:val="20"/>
        </w:rPr>
        <w:t>“</w:t>
      </w:r>
      <w:r>
        <w:rPr>
          <w:rStyle w:val="Fett"/>
          <w:rFonts w:ascii="Arial" w:hAnsi="Arial" w:cs="Arial"/>
          <w:b w:val="0"/>
          <w:bCs w:val="0"/>
          <w:sz w:val="20"/>
          <w:szCs w:val="20"/>
        </w:rPr>
        <w:t xml:space="preserve"> aufgenommen. Basierend auf dem Recycling von Metallschrott produziert das Unternehmen grünen Stahl und leistet damit einen wichtigen Beitrag zur Kreislaufwirtschaft. Der Einsatz von Elektrolichtbogenöfen an vier Standorten reduziert die CO</w:t>
      </w:r>
      <w:r>
        <w:rPr>
          <w:rStyle w:val="Fett"/>
          <w:rFonts w:ascii="Arial" w:hAnsi="Arial" w:cs="Arial"/>
          <w:b w:val="0"/>
          <w:bCs w:val="0"/>
          <w:sz w:val="20"/>
          <w:szCs w:val="20"/>
          <w:vertAlign w:val="subscript"/>
        </w:rPr>
        <w:t>2</w:t>
      </w:r>
      <w:r>
        <w:rPr>
          <w:rStyle w:val="Fett"/>
          <w:rFonts w:ascii="Arial" w:hAnsi="Arial" w:cs="Arial"/>
          <w:b w:val="0"/>
          <w:bCs w:val="0"/>
          <w:sz w:val="20"/>
          <w:szCs w:val="20"/>
        </w:rPr>
        <w:t>-Emissionen um das Fünffache im Vergleich zu herkömmlichen Hochöfen. Dadurch verringert sich auch der CO</w:t>
      </w:r>
      <w:r>
        <w:rPr>
          <w:rStyle w:val="Fett"/>
          <w:rFonts w:ascii="Arial" w:hAnsi="Arial" w:cs="Arial"/>
          <w:b w:val="0"/>
          <w:bCs w:val="0"/>
          <w:sz w:val="20"/>
          <w:szCs w:val="20"/>
          <w:vertAlign w:val="subscript"/>
        </w:rPr>
        <w:t>2</w:t>
      </w:r>
      <w:r>
        <w:rPr>
          <w:rStyle w:val="Fett"/>
          <w:rFonts w:ascii="Arial" w:hAnsi="Arial" w:cs="Arial"/>
          <w:b w:val="0"/>
          <w:bCs w:val="0"/>
          <w:sz w:val="20"/>
          <w:szCs w:val="20"/>
        </w:rPr>
        <w:t xml:space="preserve">-Fußabdruck der von GMH belieferten Kunden. Zu diesen zählen weltweit Unternehmen aus der Automobilindustrie, dem </w:t>
      </w:r>
      <w:r>
        <w:rPr>
          <w:rStyle w:val="Fett"/>
          <w:rFonts w:ascii="Arial" w:hAnsi="Arial" w:cs="Arial"/>
          <w:b w:val="0"/>
          <w:bCs w:val="0"/>
          <w:sz w:val="20"/>
          <w:szCs w:val="20"/>
        </w:rPr>
        <w:lastRenderedPageBreak/>
        <w:t>Maschinen- und Anlagenbau, der Bahntechnik, der Energieerzeugung, der Transportlogistik sowie aus den Bereichen Luft- und Raumfahrt, Landwirtschaft und Baumaschinen.</w:t>
      </w:r>
      <w:r w:rsidR="00C44724">
        <w:rPr>
          <w:rStyle w:val="Fett"/>
          <w:rFonts w:ascii="Arial" w:hAnsi="Arial" w:cs="Arial"/>
          <w:b w:val="0"/>
          <w:bCs w:val="0"/>
          <w:sz w:val="20"/>
          <w:szCs w:val="20"/>
        </w:rPr>
        <w:t xml:space="preserve"> </w:t>
      </w:r>
      <w:r>
        <w:rPr>
          <w:rStyle w:val="Fett"/>
          <w:rFonts w:ascii="Arial" w:hAnsi="Arial" w:cs="Arial"/>
          <w:b w:val="0"/>
          <w:bCs w:val="0"/>
          <w:sz w:val="20"/>
          <w:szCs w:val="20"/>
        </w:rPr>
        <w:t xml:space="preserve">Die </w:t>
      </w:r>
      <w:proofErr w:type="gramStart"/>
      <w:r>
        <w:rPr>
          <w:rStyle w:val="Fett"/>
          <w:rFonts w:ascii="Arial" w:hAnsi="Arial" w:cs="Arial"/>
          <w:b w:val="0"/>
          <w:bCs w:val="0"/>
          <w:sz w:val="20"/>
          <w:szCs w:val="20"/>
        </w:rPr>
        <w:t>GMH Gruppe</w:t>
      </w:r>
      <w:proofErr w:type="gramEnd"/>
      <w:r>
        <w:rPr>
          <w:rStyle w:val="Fett"/>
          <w:rFonts w:ascii="Arial" w:hAnsi="Arial" w:cs="Arial"/>
          <w:b w:val="0"/>
          <w:bCs w:val="0"/>
          <w:sz w:val="20"/>
          <w:szCs w:val="20"/>
        </w:rPr>
        <w:t xml:space="preserve"> hat sich zum Ziel gesetzt, bis 2039 vollständig klimaneutral zu sein.</w:t>
      </w:r>
      <w:r w:rsidR="008D0F87">
        <w:rPr>
          <w:rStyle w:val="Fett"/>
          <w:rFonts w:ascii="Arial" w:hAnsi="Arial" w:cs="Arial"/>
          <w:b w:val="0"/>
          <w:bCs w:val="0"/>
          <w:sz w:val="20"/>
          <w:szCs w:val="20"/>
        </w:rPr>
        <w:t xml:space="preserve"> </w:t>
      </w:r>
      <w:r w:rsidR="006B3AF9" w:rsidRPr="00382BF5">
        <w:rPr>
          <w:rStyle w:val="Fett"/>
          <w:rFonts w:ascii="Arial" w:hAnsi="Arial" w:cs="Arial"/>
          <w:b w:val="0"/>
          <w:bCs w:val="0"/>
          <w:sz w:val="20"/>
          <w:szCs w:val="20"/>
        </w:rPr>
        <w:t>Weitere Informationen auf</w:t>
      </w:r>
      <w:r w:rsidR="00A62F50" w:rsidRPr="00382BF5">
        <w:rPr>
          <w:rStyle w:val="Fett"/>
          <w:rFonts w:ascii="Arial" w:hAnsi="Arial" w:cs="Arial"/>
          <w:b w:val="0"/>
          <w:bCs w:val="0"/>
          <w:sz w:val="20"/>
          <w:szCs w:val="20"/>
        </w:rPr>
        <w:t xml:space="preserve"> </w:t>
      </w:r>
      <w:hyperlink r:id="rId11" w:history="1">
        <w:r w:rsidR="00A62F50" w:rsidRPr="00382BF5">
          <w:rPr>
            <w:rStyle w:val="Hyperlink"/>
            <w:rFonts w:ascii="Arial" w:hAnsi="Arial" w:cs="Arial"/>
            <w:sz w:val="20"/>
            <w:szCs w:val="20"/>
          </w:rPr>
          <w:t>www.gmh.de</w:t>
        </w:r>
      </w:hyperlink>
      <w:r w:rsidR="00CA0BF0" w:rsidRPr="00382BF5">
        <w:rPr>
          <w:rStyle w:val="Fett"/>
          <w:rFonts w:ascii="Arial" w:hAnsi="Arial" w:cs="Arial"/>
          <w:b w:val="0"/>
          <w:bCs w:val="0"/>
          <w:sz w:val="20"/>
          <w:szCs w:val="20"/>
        </w:rPr>
        <w:t>.</w:t>
      </w:r>
    </w:p>
    <w:p w14:paraId="6D80FE4D" w14:textId="77777777" w:rsidR="00204D84" w:rsidRPr="00382BF5" w:rsidRDefault="00204D84" w:rsidP="00204D84">
      <w:pPr>
        <w:pStyle w:val="Default"/>
        <w:jc w:val="both"/>
        <w:rPr>
          <w:rStyle w:val="Fett"/>
          <w:rFonts w:ascii="Arial" w:hAnsi="Arial" w:cs="Arial"/>
          <w:sz w:val="20"/>
          <w:szCs w:val="20"/>
        </w:rPr>
      </w:pPr>
    </w:p>
    <w:p w14:paraId="0B294B84" w14:textId="77777777" w:rsidR="00BC7A03" w:rsidRPr="00382BF5" w:rsidRDefault="00BC7A03" w:rsidP="00204D84">
      <w:pPr>
        <w:pStyle w:val="Default"/>
        <w:jc w:val="both"/>
        <w:rPr>
          <w:rStyle w:val="Fett"/>
          <w:rFonts w:ascii="Arial" w:hAnsi="Arial" w:cs="Arial"/>
          <w:sz w:val="20"/>
          <w:szCs w:val="20"/>
        </w:rPr>
        <w:sectPr w:rsidR="00BC7A03" w:rsidRPr="00382BF5" w:rsidSect="00EC38F6">
          <w:headerReference w:type="default" r:id="rId12"/>
          <w:type w:val="continuous"/>
          <w:pgSz w:w="11906" w:h="16838"/>
          <w:pgMar w:top="2694" w:right="1417" w:bottom="1134" w:left="1417" w:header="708" w:footer="708" w:gutter="0"/>
          <w:cols w:space="708"/>
          <w:docGrid w:linePitch="360"/>
        </w:sectPr>
      </w:pPr>
    </w:p>
    <w:p w14:paraId="4374989D" w14:textId="77777777" w:rsidR="00E3752D" w:rsidRPr="00382BF5" w:rsidRDefault="00E3752D" w:rsidP="00204D84">
      <w:pPr>
        <w:pStyle w:val="Default"/>
        <w:jc w:val="both"/>
        <w:rPr>
          <w:rStyle w:val="Fett"/>
          <w:rFonts w:ascii="Arial" w:hAnsi="Arial" w:cs="Arial"/>
          <w:sz w:val="20"/>
          <w:szCs w:val="20"/>
        </w:rPr>
      </w:pPr>
    </w:p>
    <w:p w14:paraId="6AE8F149" w14:textId="4D294623" w:rsidR="00E54738" w:rsidRPr="00382BF5" w:rsidRDefault="00E54738" w:rsidP="00204D84">
      <w:pPr>
        <w:pStyle w:val="Default"/>
        <w:jc w:val="both"/>
        <w:rPr>
          <w:rFonts w:ascii="Arial" w:hAnsi="Arial" w:cs="Arial"/>
          <w:b/>
          <w:bCs/>
          <w:sz w:val="20"/>
          <w:szCs w:val="20"/>
        </w:rPr>
      </w:pPr>
      <w:r w:rsidRPr="00382BF5">
        <w:rPr>
          <w:rStyle w:val="Fett"/>
          <w:rFonts w:ascii="Arial" w:hAnsi="Arial" w:cs="Arial"/>
          <w:sz w:val="20"/>
          <w:szCs w:val="20"/>
        </w:rPr>
        <w:t>Für Rückfragen:</w:t>
      </w:r>
    </w:p>
    <w:p w14:paraId="137B2E7F" w14:textId="77777777" w:rsidR="00BC7A03" w:rsidRPr="00382BF5" w:rsidRDefault="00BC7A03" w:rsidP="00E54738">
      <w:pPr>
        <w:spacing w:line="240" w:lineRule="auto"/>
        <w:jc w:val="both"/>
        <w:rPr>
          <w:rFonts w:ascii="Arial" w:hAnsi="Arial" w:cs="Arial"/>
          <w:b/>
          <w:bCs/>
          <w:sz w:val="20"/>
          <w:szCs w:val="20"/>
        </w:rPr>
        <w:sectPr w:rsidR="00BC7A03" w:rsidRPr="00382BF5" w:rsidSect="00BC7A03">
          <w:type w:val="continuous"/>
          <w:pgSz w:w="11906" w:h="16838"/>
          <w:pgMar w:top="2694" w:right="1417" w:bottom="1134" w:left="1417" w:header="708" w:footer="708" w:gutter="0"/>
          <w:cols w:space="708"/>
          <w:docGrid w:linePitch="360"/>
        </w:sectPr>
      </w:pPr>
    </w:p>
    <w:p w14:paraId="6C80C083" w14:textId="77777777" w:rsidR="00BC7A03" w:rsidRPr="00382BF5" w:rsidRDefault="00BC7A03" w:rsidP="00E54738">
      <w:pPr>
        <w:spacing w:line="240" w:lineRule="auto"/>
        <w:jc w:val="both"/>
        <w:rPr>
          <w:rFonts w:ascii="Arial" w:hAnsi="Arial" w:cs="Arial"/>
          <w:b/>
          <w:bCs/>
          <w:sz w:val="20"/>
          <w:szCs w:val="20"/>
        </w:rPr>
      </w:pPr>
    </w:p>
    <w:p w14:paraId="057D5C3C" w14:textId="1E248C61" w:rsidR="00E54738" w:rsidRPr="00382BF5" w:rsidRDefault="00695E5F" w:rsidP="00E54738">
      <w:pPr>
        <w:spacing w:line="240" w:lineRule="auto"/>
        <w:jc w:val="both"/>
        <w:rPr>
          <w:rFonts w:ascii="Arial" w:hAnsi="Arial" w:cs="Arial"/>
          <w:b/>
          <w:bCs/>
          <w:sz w:val="20"/>
          <w:szCs w:val="20"/>
        </w:rPr>
      </w:pPr>
      <w:proofErr w:type="gramStart"/>
      <w:r>
        <w:rPr>
          <w:rFonts w:ascii="Arial" w:hAnsi="Arial" w:cs="Arial"/>
          <w:b/>
          <w:bCs/>
          <w:sz w:val="20"/>
          <w:szCs w:val="20"/>
        </w:rPr>
        <w:t>GMH Gruppe</w:t>
      </w:r>
      <w:proofErr w:type="gramEnd"/>
    </w:p>
    <w:p w14:paraId="2A4D5205" w14:textId="77777777" w:rsidR="008A4D45" w:rsidRPr="00382BF5" w:rsidRDefault="00E54738" w:rsidP="00E54738">
      <w:pPr>
        <w:spacing w:line="240" w:lineRule="auto"/>
        <w:rPr>
          <w:rFonts w:ascii="Arial" w:hAnsi="Arial" w:cs="Arial"/>
          <w:sz w:val="20"/>
          <w:szCs w:val="20"/>
        </w:rPr>
      </w:pPr>
      <w:r w:rsidRPr="00382BF5">
        <w:rPr>
          <w:rStyle w:val="Fett"/>
          <w:rFonts w:ascii="Arial" w:hAnsi="Arial" w:cs="Arial"/>
          <w:b w:val="0"/>
          <w:bCs w:val="0"/>
          <w:color w:val="000000"/>
          <w:sz w:val="20"/>
          <w:szCs w:val="20"/>
        </w:rPr>
        <w:t xml:space="preserve">Luciana </w:t>
      </w:r>
      <w:r w:rsidRPr="00382BF5">
        <w:rPr>
          <w:rFonts w:ascii="Arial" w:hAnsi="Arial" w:cs="Arial"/>
          <w:color w:val="000000"/>
          <w:sz w:val="20"/>
          <w:szCs w:val="20"/>
        </w:rPr>
        <w:t xml:space="preserve">Filizzola, </w:t>
      </w:r>
      <w:proofErr w:type="spellStart"/>
      <w:r w:rsidRPr="00382BF5">
        <w:rPr>
          <w:rFonts w:ascii="Arial" w:hAnsi="Arial" w:cs="Arial"/>
          <w:color w:val="000000"/>
          <w:sz w:val="20"/>
          <w:szCs w:val="20"/>
        </w:rPr>
        <w:t>Director</w:t>
      </w:r>
      <w:proofErr w:type="spellEnd"/>
      <w:r w:rsidRPr="00382BF5">
        <w:rPr>
          <w:rFonts w:ascii="Arial" w:hAnsi="Arial" w:cs="Arial"/>
          <w:color w:val="000000"/>
          <w:sz w:val="20"/>
          <w:szCs w:val="20"/>
        </w:rPr>
        <w:t xml:space="preserve"> </w:t>
      </w:r>
      <w:proofErr w:type="spellStart"/>
      <w:r w:rsidRPr="00382BF5">
        <w:rPr>
          <w:rFonts w:ascii="Arial" w:hAnsi="Arial" w:cs="Arial"/>
          <w:color w:val="000000"/>
          <w:sz w:val="20"/>
          <w:szCs w:val="20"/>
        </w:rPr>
        <w:t>Sustainability</w:t>
      </w:r>
      <w:proofErr w:type="spellEnd"/>
      <w:r w:rsidRPr="00382BF5">
        <w:rPr>
          <w:rFonts w:ascii="Arial" w:hAnsi="Arial" w:cs="Arial"/>
          <w:color w:val="000000"/>
          <w:sz w:val="20"/>
          <w:szCs w:val="20"/>
        </w:rPr>
        <w:t xml:space="preserve"> and Communications</w:t>
      </w:r>
      <w:r w:rsidRPr="00382BF5">
        <w:rPr>
          <w:rStyle w:val="Fett"/>
          <w:rFonts w:ascii="Arial" w:hAnsi="Arial" w:cs="Arial"/>
          <w:b w:val="0"/>
          <w:color w:val="000000"/>
          <w:sz w:val="20"/>
          <w:szCs w:val="20"/>
        </w:rPr>
        <w:t xml:space="preserve">, </w:t>
      </w:r>
      <w:r w:rsidRPr="00382BF5">
        <w:rPr>
          <w:rFonts w:ascii="Arial" w:hAnsi="Arial" w:cs="Arial"/>
          <w:sz w:val="20"/>
          <w:szCs w:val="20"/>
        </w:rPr>
        <w:t xml:space="preserve">+49 160 95222954, </w:t>
      </w:r>
    </w:p>
    <w:p w14:paraId="49869FBD" w14:textId="77777777" w:rsidR="00BC7A03" w:rsidRPr="00382BF5" w:rsidRDefault="00000000" w:rsidP="00E54738">
      <w:pPr>
        <w:spacing w:line="240" w:lineRule="auto"/>
        <w:jc w:val="both"/>
        <w:rPr>
          <w:rStyle w:val="Hyperlink"/>
          <w:rFonts w:ascii="Arial" w:hAnsi="Arial" w:cs="Arial"/>
          <w:sz w:val="20"/>
          <w:szCs w:val="20"/>
        </w:rPr>
      </w:pPr>
      <w:hyperlink r:id="rId13" w:history="1">
        <w:r w:rsidR="00204D84" w:rsidRPr="00382BF5">
          <w:rPr>
            <w:rStyle w:val="Hyperlink"/>
            <w:rFonts w:ascii="Arial" w:hAnsi="Arial" w:cs="Arial"/>
            <w:sz w:val="20"/>
            <w:szCs w:val="20"/>
          </w:rPr>
          <w:t>Luciana.Filizzola@gmh-gruppe.de</w:t>
        </w:r>
      </w:hyperlink>
    </w:p>
    <w:p w14:paraId="5550EC0F" w14:textId="77777777" w:rsidR="00BC7A03" w:rsidRPr="00382BF5" w:rsidRDefault="00BC7A03" w:rsidP="00E54738">
      <w:pPr>
        <w:spacing w:line="240" w:lineRule="auto"/>
        <w:jc w:val="both"/>
        <w:rPr>
          <w:rStyle w:val="Hyperlink"/>
          <w:rFonts w:ascii="Arial" w:hAnsi="Arial" w:cs="Arial"/>
          <w:sz w:val="20"/>
          <w:szCs w:val="20"/>
        </w:rPr>
      </w:pPr>
    </w:p>
    <w:p w14:paraId="05142D95" w14:textId="4CAAF39F" w:rsidR="00E54738" w:rsidRPr="002B2507" w:rsidRDefault="00E54738" w:rsidP="00E54738">
      <w:pPr>
        <w:spacing w:line="240" w:lineRule="auto"/>
        <w:jc w:val="both"/>
        <w:rPr>
          <w:rFonts w:ascii="Arial" w:hAnsi="Arial" w:cs="Arial"/>
          <w:b/>
          <w:color w:val="000000"/>
          <w:sz w:val="20"/>
          <w:szCs w:val="20"/>
          <w:lang w:val="en-US"/>
        </w:rPr>
      </w:pPr>
      <w:proofErr w:type="spellStart"/>
      <w:r w:rsidRPr="002B2507">
        <w:rPr>
          <w:rFonts w:ascii="Arial" w:hAnsi="Arial" w:cs="Arial"/>
          <w:b/>
          <w:color w:val="000000"/>
          <w:sz w:val="20"/>
          <w:szCs w:val="20"/>
          <w:lang w:val="en-US"/>
        </w:rPr>
        <w:t>bmb</w:t>
      </w:r>
      <w:proofErr w:type="spellEnd"/>
      <w:r w:rsidRPr="002B2507">
        <w:rPr>
          <w:rFonts w:ascii="Arial" w:hAnsi="Arial" w:cs="Arial"/>
          <w:b/>
          <w:color w:val="000000"/>
          <w:sz w:val="20"/>
          <w:szCs w:val="20"/>
          <w:lang w:val="en-US"/>
        </w:rPr>
        <w:t>-consult – PR-Agency for GMH Gruppe</w:t>
      </w:r>
    </w:p>
    <w:p w14:paraId="722553CA" w14:textId="77777777" w:rsidR="00E54738" w:rsidRDefault="00E54738" w:rsidP="00E54738">
      <w:pPr>
        <w:spacing w:line="240" w:lineRule="auto"/>
        <w:jc w:val="both"/>
        <w:rPr>
          <w:rFonts w:ascii="Arial" w:hAnsi="Arial" w:cs="Arial"/>
          <w:color w:val="000000"/>
          <w:sz w:val="20"/>
          <w:szCs w:val="20"/>
          <w:lang w:val="en-GB"/>
        </w:rPr>
      </w:pPr>
      <w:bookmarkStart w:id="0" w:name="_Hlk158113493"/>
      <w:r w:rsidRPr="00B12C60">
        <w:rPr>
          <w:rFonts w:ascii="Arial" w:hAnsi="Arial" w:cs="Arial"/>
          <w:b/>
          <w:color w:val="000000"/>
          <w:sz w:val="20"/>
          <w:szCs w:val="20"/>
          <w:lang w:val="en-GB"/>
        </w:rPr>
        <w:t>Simone</w:t>
      </w:r>
      <w:r>
        <w:rPr>
          <w:rFonts w:ascii="Arial" w:hAnsi="Arial" w:cs="Arial"/>
          <w:b/>
          <w:color w:val="000000"/>
          <w:sz w:val="20"/>
          <w:szCs w:val="20"/>
          <w:lang w:val="en-GB"/>
        </w:rPr>
        <w:t xml:space="preserve"> Boehringer</w:t>
      </w:r>
      <w:r w:rsidRPr="00B12C60">
        <w:rPr>
          <w:rFonts w:ascii="Arial" w:hAnsi="Arial" w:cs="Arial"/>
          <w:b/>
          <w:color w:val="000000"/>
          <w:sz w:val="20"/>
          <w:szCs w:val="20"/>
          <w:lang w:val="en-GB"/>
        </w:rPr>
        <w:t>,</w:t>
      </w:r>
      <w:r w:rsidRPr="00B12C60">
        <w:rPr>
          <w:rFonts w:ascii="Arial" w:hAnsi="Arial" w:cs="Arial"/>
          <w:color w:val="000000"/>
          <w:sz w:val="20"/>
          <w:szCs w:val="20"/>
          <w:lang w:val="en-GB"/>
        </w:rPr>
        <w:t xml:space="preserve"> </w:t>
      </w:r>
      <w:r>
        <w:rPr>
          <w:rFonts w:ascii="Arial" w:hAnsi="Arial" w:cs="Arial"/>
          <w:color w:val="000000"/>
          <w:sz w:val="20"/>
          <w:szCs w:val="20"/>
          <w:lang w:val="en-GB"/>
        </w:rPr>
        <w:t>Senior Editor &amp; Senior Account Manager</w:t>
      </w:r>
      <w:r w:rsidRPr="00B12C60">
        <w:rPr>
          <w:rFonts w:ascii="Arial" w:hAnsi="Arial" w:cs="Arial"/>
          <w:color w:val="000000"/>
          <w:sz w:val="20"/>
          <w:szCs w:val="20"/>
          <w:lang w:val="en-GB"/>
        </w:rPr>
        <w:t xml:space="preserve">, +49 </w:t>
      </w:r>
      <w:r>
        <w:rPr>
          <w:rFonts w:ascii="Arial" w:hAnsi="Arial" w:cs="Arial"/>
          <w:color w:val="000000"/>
          <w:sz w:val="20"/>
          <w:szCs w:val="20"/>
          <w:lang w:val="en-GB"/>
        </w:rPr>
        <w:t>175 2949662</w:t>
      </w:r>
      <w:r w:rsidRPr="00B12C60">
        <w:rPr>
          <w:rFonts w:ascii="Arial" w:hAnsi="Arial" w:cs="Arial"/>
          <w:color w:val="000000"/>
          <w:sz w:val="20"/>
          <w:szCs w:val="20"/>
          <w:lang w:val="en-GB"/>
        </w:rPr>
        <w:t>,</w:t>
      </w:r>
    </w:p>
    <w:p w14:paraId="589CEACB" w14:textId="51975100" w:rsidR="000A2288" w:rsidRDefault="00000000" w:rsidP="00E54738">
      <w:pPr>
        <w:spacing w:line="240" w:lineRule="auto"/>
        <w:jc w:val="both"/>
        <w:rPr>
          <w:rFonts w:ascii="Arial" w:hAnsi="Arial" w:cs="Arial"/>
          <w:color w:val="000000"/>
          <w:sz w:val="20"/>
          <w:szCs w:val="20"/>
          <w:lang w:val="en-GB"/>
        </w:rPr>
      </w:pPr>
      <w:hyperlink r:id="rId14" w:history="1">
        <w:r w:rsidR="000A2288" w:rsidRPr="000A2288">
          <w:rPr>
            <w:rStyle w:val="Hyperlink"/>
            <w:rFonts w:ascii="Arial" w:hAnsi="Arial" w:cs="Arial"/>
            <w:sz w:val="20"/>
            <w:szCs w:val="20"/>
            <w:lang w:val="en-GB"/>
          </w:rPr>
          <w:t>s.boehringer@bmb-consult.com</w:t>
        </w:r>
      </w:hyperlink>
    </w:p>
    <w:bookmarkEnd w:id="0"/>
    <w:p w14:paraId="4A42BBDA" w14:textId="2B62E06D" w:rsidR="000A2288" w:rsidRDefault="000A2288" w:rsidP="00236021">
      <w:pPr>
        <w:pStyle w:val="Default"/>
        <w:jc w:val="both"/>
        <w:rPr>
          <w:rStyle w:val="Hyperlink"/>
          <w:rFonts w:ascii="Arial" w:hAnsi="Arial" w:cs="Arial"/>
          <w:sz w:val="20"/>
          <w:szCs w:val="20"/>
          <w:lang w:val="en-GB"/>
        </w:rPr>
        <w:sectPr w:rsidR="000A2288" w:rsidSect="00BC7A03">
          <w:type w:val="continuous"/>
          <w:pgSz w:w="11906" w:h="16838"/>
          <w:pgMar w:top="2694" w:right="1417" w:bottom="1134" w:left="1417" w:header="708" w:footer="708" w:gutter="0"/>
          <w:cols w:space="708"/>
          <w:docGrid w:linePitch="360"/>
        </w:sectPr>
      </w:pPr>
    </w:p>
    <w:p w14:paraId="0A6BD33E" w14:textId="494967CD" w:rsidR="00E54738" w:rsidRPr="00382BF5" w:rsidRDefault="00E54738" w:rsidP="00236021">
      <w:pPr>
        <w:pStyle w:val="Default"/>
        <w:jc w:val="both"/>
        <w:rPr>
          <w:rStyle w:val="Fett"/>
          <w:rFonts w:ascii="Arial" w:hAnsi="Arial" w:cs="Arial"/>
          <w:b w:val="0"/>
          <w:bCs w:val="0"/>
          <w:sz w:val="20"/>
          <w:szCs w:val="20"/>
          <w:lang w:val="en-GB"/>
        </w:rPr>
      </w:pPr>
    </w:p>
    <w:p w14:paraId="77B374AE" w14:textId="77777777" w:rsidR="00204D84" w:rsidRPr="00382BF5" w:rsidRDefault="00204D84" w:rsidP="00236021">
      <w:pPr>
        <w:pStyle w:val="Default"/>
        <w:jc w:val="both"/>
        <w:rPr>
          <w:rStyle w:val="Fett"/>
          <w:rFonts w:ascii="Arial" w:hAnsi="Arial" w:cs="Arial"/>
          <w:b w:val="0"/>
          <w:bCs w:val="0"/>
          <w:sz w:val="20"/>
          <w:szCs w:val="20"/>
          <w:lang w:val="en-GB"/>
        </w:rPr>
        <w:sectPr w:rsidR="00204D84" w:rsidRPr="00382BF5" w:rsidSect="00204D84">
          <w:type w:val="continuous"/>
          <w:pgSz w:w="11906" w:h="16838"/>
          <w:pgMar w:top="2694" w:right="1417" w:bottom="1134" w:left="1417" w:header="708" w:footer="708" w:gutter="0"/>
          <w:cols w:num="2" w:space="708"/>
          <w:docGrid w:linePitch="360"/>
        </w:sectPr>
      </w:pPr>
    </w:p>
    <w:p w14:paraId="219652D3" w14:textId="77777777" w:rsidR="00023F6F" w:rsidRPr="000A2288" w:rsidRDefault="00023F6F" w:rsidP="00236021">
      <w:pPr>
        <w:pStyle w:val="Default"/>
        <w:jc w:val="both"/>
        <w:rPr>
          <w:rStyle w:val="Fett"/>
          <w:rFonts w:ascii="Arial" w:hAnsi="Arial" w:cs="Arial"/>
          <w:b w:val="0"/>
          <w:bCs w:val="0"/>
          <w:sz w:val="20"/>
          <w:szCs w:val="20"/>
          <w:lang w:val="en-GB"/>
        </w:rPr>
      </w:pPr>
    </w:p>
    <w:sectPr w:rsidR="00023F6F" w:rsidRPr="000A2288" w:rsidSect="00EC38F6">
      <w:type w:val="continuous"/>
      <w:pgSz w:w="11906" w:h="16838"/>
      <w:pgMar w:top="269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B0ADD" w14:textId="77777777" w:rsidR="00543043" w:rsidRDefault="00543043" w:rsidP="001D118D">
      <w:pPr>
        <w:spacing w:line="240" w:lineRule="auto"/>
      </w:pPr>
      <w:r>
        <w:separator/>
      </w:r>
    </w:p>
  </w:endnote>
  <w:endnote w:type="continuationSeparator" w:id="0">
    <w:p w14:paraId="7BB93626" w14:textId="77777777" w:rsidR="00543043" w:rsidRDefault="00543043" w:rsidP="001D11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ayItcTBoo">
    <w:altName w:val="Times New Roman"/>
    <w:charset w:val="00"/>
    <w:family w:val="auto"/>
    <w:pitch w:val="variable"/>
    <w:sig w:usb0="03000000" w:usb1="00000000" w:usb2="00000000" w:usb3="00000000" w:csb0="00000001" w:csb1="00000000"/>
  </w:font>
  <w:font w:name="ClanOT-Book">
    <w:altName w:val="Calibri"/>
    <w:panose1 w:val="020B0604020101020102"/>
    <w:charset w:val="00"/>
    <w:family w:val="swiss"/>
    <w:notTrueType/>
    <w:pitch w:val="variable"/>
    <w:sig w:usb0="800000AF" w:usb1="40002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428F8" w14:textId="77777777" w:rsidR="00543043" w:rsidRDefault="00543043" w:rsidP="001D118D">
      <w:pPr>
        <w:spacing w:line="240" w:lineRule="auto"/>
      </w:pPr>
      <w:r>
        <w:separator/>
      </w:r>
    </w:p>
  </w:footnote>
  <w:footnote w:type="continuationSeparator" w:id="0">
    <w:p w14:paraId="68F325B0" w14:textId="77777777" w:rsidR="00543043" w:rsidRDefault="00543043" w:rsidP="001D11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AD387" w14:textId="0D2DA0E6" w:rsidR="002B15F8" w:rsidRDefault="00654A2D" w:rsidP="00204945">
    <w:pPr>
      <w:pStyle w:val="Kopfzeile"/>
      <w:ind w:firstLine="4248"/>
    </w:pPr>
    <w:r>
      <w:rPr>
        <w:noProof/>
      </w:rPr>
      <w:drawing>
        <wp:inline distT="0" distB="0" distL="0" distR="0" wp14:anchorId="2A8250BA" wp14:editId="52DDFBC6">
          <wp:extent cx="3137535" cy="766454"/>
          <wp:effectExtent l="0" t="0" r="5715" b="0"/>
          <wp:docPr id="599143288" name="Grafik 2" descr="Ein Bild, das Schrift, Tex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143288" name="Grafik 2" descr="Ein Bild, das Schrift, Tex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8460" cy="766680"/>
                  </a:xfrm>
                  <a:prstGeom prst="rect">
                    <a:avLst/>
                  </a:prstGeom>
                  <a:noFill/>
                </pic:spPr>
              </pic:pic>
            </a:graphicData>
          </a:graphic>
        </wp:inline>
      </w:drawing>
    </w:r>
    <w:r w:rsidR="002B15F8">
      <w:rPr>
        <w:noProof/>
      </w:rPr>
      <w:drawing>
        <wp:anchor distT="0" distB="0" distL="114300" distR="114300" simplePos="0" relativeHeight="251659264" behindDoc="1" locked="0" layoutInCell="1" allowOverlap="1" wp14:anchorId="66841B54" wp14:editId="369B28FE">
          <wp:simplePos x="0" y="0"/>
          <wp:positionH relativeFrom="column">
            <wp:posOffset>0</wp:posOffset>
          </wp:positionH>
          <wp:positionV relativeFrom="paragraph">
            <wp:posOffset>-635</wp:posOffset>
          </wp:positionV>
          <wp:extent cx="1251585" cy="778510"/>
          <wp:effectExtent l="0" t="0" r="0" b="0"/>
          <wp:wrapNone/>
          <wp:docPr id="1556634784" name="Grafik 1556634784"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Schrift, Screenshot, Grafiken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51585" cy="778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8F26BA"/>
    <w:multiLevelType w:val="hybridMultilevel"/>
    <w:tmpl w:val="E19A82E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80304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1EA"/>
    <w:rsid w:val="000119A0"/>
    <w:rsid w:val="00020931"/>
    <w:rsid w:val="00023F6F"/>
    <w:rsid w:val="0003146D"/>
    <w:rsid w:val="00033A50"/>
    <w:rsid w:val="00035E16"/>
    <w:rsid w:val="00040176"/>
    <w:rsid w:val="00041AC3"/>
    <w:rsid w:val="000520B6"/>
    <w:rsid w:val="000615D7"/>
    <w:rsid w:val="00061F91"/>
    <w:rsid w:val="00080421"/>
    <w:rsid w:val="00081CD9"/>
    <w:rsid w:val="0008794F"/>
    <w:rsid w:val="0009790E"/>
    <w:rsid w:val="000A2288"/>
    <w:rsid w:val="000B1467"/>
    <w:rsid w:val="000B20E5"/>
    <w:rsid w:val="000B2418"/>
    <w:rsid w:val="000B71D8"/>
    <w:rsid w:val="000C3327"/>
    <w:rsid w:val="000E2547"/>
    <w:rsid w:val="000E25BF"/>
    <w:rsid w:val="000E6485"/>
    <w:rsid w:val="000F4B6F"/>
    <w:rsid w:val="000F66A6"/>
    <w:rsid w:val="0010669A"/>
    <w:rsid w:val="00110EEB"/>
    <w:rsid w:val="00123F82"/>
    <w:rsid w:val="00125197"/>
    <w:rsid w:val="00125DAB"/>
    <w:rsid w:val="00126858"/>
    <w:rsid w:val="00137541"/>
    <w:rsid w:val="0014774A"/>
    <w:rsid w:val="00147E8E"/>
    <w:rsid w:val="0015598D"/>
    <w:rsid w:val="001631F0"/>
    <w:rsid w:val="00164CD9"/>
    <w:rsid w:val="0017658D"/>
    <w:rsid w:val="00185111"/>
    <w:rsid w:val="0018659D"/>
    <w:rsid w:val="0019539B"/>
    <w:rsid w:val="00195960"/>
    <w:rsid w:val="001A3404"/>
    <w:rsid w:val="001A4242"/>
    <w:rsid w:val="001B24CF"/>
    <w:rsid w:val="001B56CF"/>
    <w:rsid w:val="001B6376"/>
    <w:rsid w:val="001C6B6E"/>
    <w:rsid w:val="001D118D"/>
    <w:rsid w:val="001D2FF4"/>
    <w:rsid w:val="001D409E"/>
    <w:rsid w:val="001E0CFE"/>
    <w:rsid w:val="001E6F80"/>
    <w:rsid w:val="001E760B"/>
    <w:rsid w:val="001E77F6"/>
    <w:rsid w:val="00204945"/>
    <w:rsid w:val="00204D84"/>
    <w:rsid w:val="00206948"/>
    <w:rsid w:val="00206EA1"/>
    <w:rsid w:val="00207208"/>
    <w:rsid w:val="002115A1"/>
    <w:rsid w:val="00230FED"/>
    <w:rsid w:val="00236021"/>
    <w:rsid w:val="00240C59"/>
    <w:rsid w:val="002426BE"/>
    <w:rsid w:val="00250316"/>
    <w:rsid w:val="00253063"/>
    <w:rsid w:val="0027150E"/>
    <w:rsid w:val="00272FCC"/>
    <w:rsid w:val="00273F24"/>
    <w:rsid w:val="002802D8"/>
    <w:rsid w:val="002810B4"/>
    <w:rsid w:val="00292F3C"/>
    <w:rsid w:val="00294E10"/>
    <w:rsid w:val="00296F0C"/>
    <w:rsid w:val="002A2DC6"/>
    <w:rsid w:val="002A3E7C"/>
    <w:rsid w:val="002A4768"/>
    <w:rsid w:val="002A5417"/>
    <w:rsid w:val="002B15F8"/>
    <w:rsid w:val="002B2B5B"/>
    <w:rsid w:val="002B694A"/>
    <w:rsid w:val="002C0BD6"/>
    <w:rsid w:val="002D409A"/>
    <w:rsid w:val="002D6DDA"/>
    <w:rsid w:val="002E5162"/>
    <w:rsid w:val="002E52CA"/>
    <w:rsid w:val="002F0899"/>
    <w:rsid w:val="002F77F0"/>
    <w:rsid w:val="003007D4"/>
    <w:rsid w:val="003106E5"/>
    <w:rsid w:val="00321343"/>
    <w:rsid w:val="00322610"/>
    <w:rsid w:val="00340176"/>
    <w:rsid w:val="00341FA4"/>
    <w:rsid w:val="003425C9"/>
    <w:rsid w:val="0034461D"/>
    <w:rsid w:val="00347C09"/>
    <w:rsid w:val="00350339"/>
    <w:rsid w:val="00364884"/>
    <w:rsid w:val="00366ABC"/>
    <w:rsid w:val="00375C8B"/>
    <w:rsid w:val="00377BDF"/>
    <w:rsid w:val="00382BF5"/>
    <w:rsid w:val="00383392"/>
    <w:rsid w:val="00386840"/>
    <w:rsid w:val="003915AD"/>
    <w:rsid w:val="003A0D93"/>
    <w:rsid w:val="003A7FBC"/>
    <w:rsid w:val="003B36BE"/>
    <w:rsid w:val="003B79F7"/>
    <w:rsid w:val="003C5D7F"/>
    <w:rsid w:val="003D2DF2"/>
    <w:rsid w:val="003E66D8"/>
    <w:rsid w:val="003E7801"/>
    <w:rsid w:val="003F09F1"/>
    <w:rsid w:val="003F1224"/>
    <w:rsid w:val="00400F32"/>
    <w:rsid w:val="0041636D"/>
    <w:rsid w:val="004261F4"/>
    <w:rsid w:val="0043745F"/>
    <w:rsid w:val="00440BCE"/>
    <w:rsid w:val="00441BAE"/>
    <w:rsid w:val="00444670"/>
    <w:rsid w:val="00447A66"/>
    <w:rsid w:val="00470F51"/>
    <w:rsid w:val="00483E19"/>
    <w:rsid w:val="00492A50"/>
    <w:rsid w:val="004A5555"/>
    <w:rsid w:val="004B2908"/>
    <w:rsid w:val="004C097C"/>
    <w:rsid w:val="004C7EF3"/>
    <w:rsid w:val="004D2935"/>
    <w:rsid w:val="004E5826"/>
    <w:rsid w:val="004F58F5"/>
    <w:rsid w:val="004F655C"/>
    <w:rsid w:val="004F723D"/>
    <w:rsid w:val="004F7A28"/>
    <w:rsid w:val="00507B65"/>
    <w:rsid w:val="005150C5"/>
    <w:rsid w:val="005266B9"/>
    <w:rsid w:val="00534EF2"/>
    <w:rsid w:val="00535D2B"/>
    <w:rsid w:val="00542939"/>
    <w:rsid w:val="00543043"/>
    <w:rsid w:val="00545A4C"/>
    <w:rsid w:val="00547E99"/>
    <w:rsid w:val="00570C3A"/>
    <w:rsid w:val="00573D53"/>
    <w:rsid w:val="00577DDD"/>
    <w:rsid w:val="0058076B"/>
    <w:rsid w:val="00584A21"/>
    <w:rsid w:val="00584BB7"/>
    <w:rsid w:val="005A1576"/>
    <w:rsid w:val="005A626A"/>
    <w:rsid w:val="005A7CB1"/>
    <w:rsid w:val="005B1C74"/>
    <w:rsid w:val="005B26BB"/>
    <w:rsid w:val="005B2A1D"/>
    <w:rsid w:val="005D0091"/>
    <w:rsid w:val="005D0692"/>
    <w:rsid w:val="005E6337"/>
    <w:rsid w:val="00615D33"/>
    <w:rsid w:val="006160A8"/>
    <w:rsid w:val="006200CC"/>
    <w:rsid w:val="0062179F"/>
    <w:rsid w:val="00622670"/>
    <w:rsid w:val="00641503"/>
    <w:rsid w:val="00650134"/>
    <w:rsid w:val="006525B1"/>
    <w:rsid w:val="00653F3C"/>
    <w:rsid w:val="00654A2D"/>
    <w:rsid w:val="00656DBB"/>
    <w:rsid w:val="00660F8F"/>
    <w:rsid w:val="00661BB9"/>
    <w:rsid w:val="00667F13"/>
    <w:rsid w:val="00674A08"/>
    <w:rsid w:val="006772D5"/>
    <w:rsid w:val="00690085"/>
    <w:rsid w:val="006904F3"/>
    <w:rsid w:val="006925EC"/>
    <w:rsid w:val="00695E5F"/>
    <w:rsid w:val="006A6BDC"/>
    <w:rsid w:val="006B3AF9"/>
    <w:rsid w:val="006B68BF"/>
    <w:rsid w:val="006C5485"/>
    <w:rsid w:val="006C5526"/>
    <w:rsid w:val="006D018E"/>
    <w:rsid w:val="006D5237"/>
    <w:rsid w:val="006D652A"/>
    <w:rsid w:val="006E0159"/>
    <w:rsid w:val="006E2D8D"/>
    <w:rsid w:val="006E5B0A"/>
    <w:rsid w:val="006E6664"/>
    <w:rsid w:val="006E7D64"/>
    <w:rsid w:val="006F0F60"/>
    <w:rsid w:val="006F3A4E"/>
    <w:rsid w:val="006F5B0C"/>
    <w:rsid w:val="006F78F7"/>
    <w:rsid w:val="00700F2B"/>
    <w:rsid w:val="007017DA"/>
    <w:rsid w:val="00705D77"/>
    <w:rsid w:val="007066CF"/>
    <w:rsid w:val="0071627D"/>
    <w:rsid w:val="00720189"/>
    <w:rsid w:val="00720CA8"/>
    <w:rsid w:val="00726264"/>
    <w:rsid w:val="00732BF2"/>
    <w:rsid w:val="00734DF2"/>
    <w:rsid w:val="00736104"/>
    <w:rsid w:val="007440F1"/>
    <w:rsid w:val="00747290"/>
    <w:rsid w:val="00751096"/>
    <w:rsid w:val="0075130A"/>
    <w:rsid w:val="00751985"/>
    <w:rsid w:val="00753AEB"/>
    <w:rsid w:val="00761FAF"/>
    <w:rsid w:val="0076732B"/>
    <w:rsid w:val="0077271E"/>
    <w:rsid w:val="00774C90"/>
    <w:rsid w:val="00786488"/>
    <w:rsid w:val="00787534"/>
    <w:rsid w:val="00790421"/>
    <w:rsid w:val="00796417"/>
    <w:rsid w:val="007A5A78"/>
    <w:rsid w:val="007A5EA8"/>
    <w:rsid w:val="007B7271"/>
    <w:rsid w:val="007D1049"/>
    <w:rsid w:val="007E605F"/>
    <w:rsid w:val="007E76B3"/>
    <w:rsid w:val="007F1AA9"/>
    <w:rsid w:val="007F2CDD"/>
    <w:rsid w:val="007F4D94"/>
    <w:rsid w:val="0080683D"/>
    <w:rsid w:val="008132DC"/>
    <w:rsid w:val="00821967"/>
    <w:rsid w:val="00823506"/>
    <w:rsid w:val="00824E43"/>
    <w:rsid w:val="00832D98"/>
    <w:rsid w:val="00843655"/>
    <w:rsid w:val="00844ECC"/>
    <w:rsid w:val="0084546B"/>
    <w:rsid w:val="00847A06"/>
    <w:rsid w:val="00853AEC"/>
    <w:rsid w:val="00855AD1"/>
    <w:rsid w:val="008631C5"/>
    <w:rsid w:val="008643B2"/>
    <w:rsid w:val="00871608"/>
    <w:rsid w:val="0087195D"/>
    <w:rsid w:val="00883A45"/>
    <w:rsid w:val="0088682E"/>
    <w:rsid w:val="008870FB"/>
    <w:rsid w:val="008907AA"/>
    <w:rsid w:val="00894D44"/>
    <w:rsid w:val="008A05A8"/>
    <w:rsid w:val="008A3C04"/>
    <w:rsid w:val="008A45E2"/>
    <w:rsid w:val="008A4D45"/>
    <w:rsid w:val="008B0B1F"/>
    <w:rsid w:val="008B2B09"/>
    <w:rsid w:val="008B3E41"/>
    <w:rsid w:val="008C4330"/>
    <w:rsid w:val="008D0DCA"/>
    <w:rsid w:val="008D0F87"/>
    <w:rsid w:val="008D5B53"/>
    <w:rsid w:val="008E56A3"/>
    <w:rsid w:val="008F1D7B"/>
    <w:rsid w:val="00900EF5"/>
    <w:rsid w:val="00905AFA"/>
    <w:rsid w:val="00921A93"/>
    <w:rsid w:val="009276E9"/>
    <w:rsid w:val="00935203"/>
    <w:rsid w:val="009409EC"/>
    <w:rsid w:val="009460D3"/>
    <w:rsid w:val="009468EB"/>
    <w:rsid w:val="009519A6"/>
    <w:rsid w:val="00957B0C"/>
    <w:rsid w:val="00970125"/>
    <w:rsid w:val="00970933"/>
    <w:rsid w:val="00970F4E"/>
    <w:rsid w:val="00975DF8"/>
    <w:rsid w:val="0097767A"/>
    <w:rsid w:val="009977D2"/>
    <w:rsid w:val="009A6FBE"/>
    <w:rsid w:val="009B0A5C"/>
    <w:rsid w:val="009B16CB"/>
    <w:rsid w:val="009B3079"/>
    <w:rsid w:val="009B4AA0"/>
    <w:rsid w:val="009C2EB9"/>
    <w:rsid w:val="009C4970"/>
    <w:rsid w:val="009C5551"/>
    <w:rsid w:val="009C6069"/>
    <w:rsid w:val="009E522B"/>
    <w:rsid w:val="009E5917"/>
    <w:rsid w:val="009F2E8F"/>
    <w:rsid w:val="009F44EC"/>
    <w:rsid w:val="00A00AC5"/>
    <w:rsid w:val="00A01216"/>
    <w:rsid w:val="00A01654"/>
    <w:rsid w:val="00A022CA"/>
    <w:rsid w:val="00A04DE6"/>
    <w:rsid w:val="00A13647"/>
    <w:rsid w:val="00A32EE2"/>
    <w:rsid w:val="00A430CE"/>
    <w:rsid w:val="00A45158"/>
    <w:rsid w:val="00A504DF"/>
    <w:rsid w:val="00A530A7"/>
    <w:rsid w:val="00A53E78"/>
    <w:rsid w:val="00A57B1D"/>
    <w:rsid w:val="00A60CC6"/>
    <w:rsid w:val="00A61ACC"/>
    <w:rsid w:val="00A62F50"/>
    <w:rsid w:val="00A66500"/>
    <w:rsid w:val="00A728DE"/>
    <w:rsid w:val="00A74721"/>
    <w:rsid w:val="00A77819"/>
    <w:rsid w:val="00A80074"/>
    <w:rsid w:val="00A80774"/>
    <w:rsid w:val="00A91393"/>
    <w:rsid w:val="00A924D8"/>
    <w:rsid w:val="00A94816"/>
    <w:rsid w:val="00A94D7E"/>
    <w:rsid w:val="00A96DD1"/>
    <w:rsid w:val="00AB2A7E"/>
    <w:rsid w:val="00AB359F"/>
    <w:rsid w:val="00AB6FFE"/>
    <w:rsid w:val="00AC12AC"/>
    <w:rsid w:val="00AD58FE"/>
    <w:rsid w:val="00AD6E75"/>
    <w:rsid w:val="00AE069C"/>
    <w:rsid w:val="00AE136D"/>
    <w:rsid w:val="00AE6208"/>
    <w:rsid w:val="00AE6F87"/>
    <w:rsid w:val="00AF3813"/>
    <w:rsid w:val="00B0120C"/>
    <w:rsid w:val="00B01792"/>
    <w:rsid w:val="00B12818"/>
    <w:rsid w:val="00B25892"/>
    <w:rsid w:val="00B51E5F"/>
    <w:rsid w:val="00B55499"/>
    <w:rsid w:val="00B62271"/>
    <w:rsid w:val="00B6291D"/>
    <w:rsid w:val="00B71C14"/>
    <w:rsid w:val="00B71F83"/>
    <w:rsid w:val="00B73C2A"/>
    <w:rsid w:val="00B75AC5"/>
    <w:rsid w:val="00B76082"/>
    <w:rsid w:val="00B76D2B"/>
    <w:rsid w:val="00B7707F"/>
    <w:rsid w:val="00B87746"/>
    <w:rsid w:val="00BA1F0A"/>
    <w:rsid w:val="00BB03E9"/>
    <w:rsid w:val="00BB3668"/>
    <w:rsid w:val="00BB4C26"/>
    <w:rsid w:val="00BB7291"/>
    <w:rsid w:val="00BC2179"/>
    <w:rsid w:val="00BC7A03"/>
    <w:rsid w:val="00BE1650"/>
    <w:rsid w:val="00BE4A32"/>
    <w:rsid w:val="00BE7951"/>
    <w:rsid w:val="00BF64F8"/>
    <w:rsid w:val="00C14092"/>
    <w:rsid w:val="00C37E16"/>
    <w:rsid w:val="00C44724"/>
    <w:rsid w:val="00C45A4F"/>
    <w:rsid w:val="00C471F2"/>
    <w:rsid w:val="00C5207A"/>
    <w:rsid w:val="00C534E6"/>
    <w:rsid w:val="00C63DC9"/>
    <w:rsid w:val="00C66E47"/>
    <w:rsid w:val="00C725F1"/>
    <w:rsid w:val="00C72E9A"/>
    <w:rsid w:val="00C84EA5"/>
    <w:rsid w:val="00C94F9D"/>
    <w:rsid w:val="00C95248"/>
    <w:rsid w:val="00CA023C"/>
    <w:rsid w:val="00CA0BF0"/>
    <w:rsid w:val="00CA4A68"/>
    <w:rsid w:val="00CB0164"/>
    <w:rsid w:val="00CC0AA7"/>
    <w:rsid w:val="00CC30AB"/>
    <w:rsid w:val="00CC47B2"/>
    <w:rsid w:val="00CC4D46"/>
    <w:rsid w:val="00CC664F"/>
    <w:rsid w:val="00CD5AF1"/>
    <w:rsid w:val="00CD7C63"/>
    <w:rsid w:val="00CE0BD0"/>
    <w:rsid w:val="00CE1D1E"/>
    <w:rsid w:val="00CE459E"/>
    <w:rsid w:val="00CE4A8A"/>
    <w:rsid w:val="00D02A2A"/>
    <w:rsid w:val="00D0688F"/>
    <w:rsid w:val="00D12133"/>
    <w:rsid w:val="00D14F4A"/>
    <w:rsid w:val="00D156C7"/>
    <w:rsid w:val="00D1691F"/>
    <w:rsid w:val="00D25A45"/>
    <w:rsid w:val="00D262D2"/>
    <w:rsid w:val="00D30084"/>
    <w:rsid w:val="00D32825"/>
    <w:rsid w:val="00D40221"/>
    <w:rsid w:val="00D4445D"/>
    <w:rsid w:val="00D45639"/>
    <w:rsid w:val="00D46EE2"/>
    <w:rsid w:val="00D52A28"/>
    <w:rsid w:val="00D53BE2"/>
    <w:rsid w:val="00D627CE"/>
    <w:rsid w:val="00D65D9F"/>
    <w:rsid w:val="00D661EA"/>
    <w:rsid w:val="00D735B2"/>
    <w:rsid w:val="00D866D9"/>
    <w:rsid w:val="00D87D63"/>
    <w:rsid w:val="00D9608C"/>
    <w:rsid w:val="00D96C1B"/>
    <w:rsid w:val="00DA29B4"/>
    <w:rsid w:val="00DA4974"/>
    <w:rsid w:val="00DB0671"/>
    <w:rsid w:val="00DB35F8"/>
    <w:rsid w:val="00DB72A4"/>
    <w:rsid w:val="00DD358F"/>
    <w:rsid w:val="00DF4D04"/>
    <w:rsid w:val="00DF5443"/>
    <w:rsid w:val="00DF6F0A"/>
    <w:rsid w:val="00E003F9"/>
    <w:rsid w:val="00E1197C"/>
    <w:rsid w:val="00E13FC7"/>
    <w:rsid w:val="00E2367A"/>
    <w:rsid w:val="00E318A1"/>
    <w:rsid w:val="00E323B0"/>
    <w:rsid w:val="00E3752D"/>
    <w:rsid w:val="00E44708"/>
    <w:rsid w:val="00E5081C"/>
    <w:rsid w:val="00E51134"/>
    <w:rsid w:val="00E54738"/>
    <w:rsid w:val="00E60443"/>
    <w:rsid w:val="00E6101F"/>
    <w:rsid w:val="00E67267"/>
    <w:rsid w:val="00E7098F"/>
    <w:rsid w:val="00E71A86"/>
    <w:rsid w:val="00E7588C"/>
    <w:rsid w:val="00E841DF"/>
    <w:rsid w:val="00E86626"/>
    <w:rsid w:val="00E86FA2"/>
    <w:rsid w:val="00E92D7F"/>
    <w:rsid w:val="00E93284"/>
    <w:rsid w:val="00E95807"/>
    <w:rsid w:val="00E969B7"/>
    <w:rsid w:val="00EB00CA"/>
    <w:rsid w:val="00EB3972"/>
    <w:rsid w:val="00EC38F6"/>
    <w:rsid w:val="00EC6D9D"/>
    <w:rsid w:val="00EE3C23"/>
    <w:rsid w:val="00EF01B1"/>
    <w:rsid w:val="00EF3A35"/>
    <w:rsid w:val="00EF6E25"/>
    <w:rsid w:val="00F14027"/>
    <w:rsid w:val="00F14F83"/>
    <w:rsid w:val="00F15683"/>
    <w:rsid w:val="00F15A3F"/>
    <w:rsid w:val="00F17362"/>
    <w:rsid w:val="00F3492D"/>
    <w:rsid w:val="00F36EB6"/>
    <w:rsid w:val="00F63E93"/>
    <w:rsid w:val="00F64CF2"/>
    <w:rsid w:val="00F65627"/>
    <w:rsid w:val="00F8634F"/>
    <w:rsid w:val="00F926B6"/>
    <w:rsid w:val="00F94A23"/>
    <w:rsid w:val="00F964B7"/>
    <w:rsid w:val="00FA0165"/>
    <w:rsid w:val="00FA0C9B"/>
    <w:rsid w:val="00FA1A35"/>
    <w:rsid w:val="00FA4ADB"/>
    <w:rsid w:val="00FB3C26"/>
    <w:rsid w:val="00FB6EBE"/>
    <w:rsid w:val="00FB71A5"/>
    <w:rsid w:val="00FB79EA"/>
    <w:rsid w:val="00FD03FB"/>
    <w:rsid w:val="00FD6014"/>
    <w:rsid w:val="00FE0F97"/>
    <w:rsid w:val="00FE19CF"/>
    <w:rsid w:val="00FE5FB6"/>
    <w:rsid w:val="00FF36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ED97D"/>
  <w15:chartTrackingRefBased/>
  <w15:docId w15:val="{B36BD282-ECE6-402C-B3B0-55E0BBE77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61EA"/>
    <w:pPr>
      <w:spacing w:after="0" w:line="360" w:lineRule="auto"/>
    </w:pPr>
    <w:rPr>
      <w:rFonts w:ascii="QuayItcTBoo" w:eastAsia="Times New Roman" w:hAnsi="QuayItcTBoo" w:cs="Times New Roman"/>
      <w:szCs w:val="24"/>
      <w:lang w:eastAsia="de-DE"/>
    </w:rPr>
  </w:style>
  <w:style w:type="paragraph" w:styleId="berschrift3">
    <w:name w:val="heading 3"/>
    <w:basedOn w:val="Standard"/>
    <w:link w:val="berschrift3Zchn"/>
    <w:uiPriority w:val="9"/>
    <w:qFormat/>
    <w:rsid w:val="00D661EA"/>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D661EA"/>
    <w:rPr>
      <w:rFonts w:ascii="Times New Roman" w:eastAsia="Times New Roman" w:hAnsi="Times New Roman" w:cs="Times New Roman"/>
      <w:b/>
      <w:bCs/>
      <w:sz w:val="27"/>
      <w:szCs w:val="27"/>
      <w:lang w:eastAsia="de-DE"/>
    </w:rPr>
  </w:style>
  <w:style w:type="paragraph" w:styleId="Kopfzeile">
    <w:name w:val="header"/>
    <w:basedOn w:val="Standard"/>
    <w:link w:val="KopfzeileZchn"/>
    <w:uiPriority w:val="99"/>
    <w:unhideWhenUsed/>
    <w:rsid w:val="001D118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D118D"/>
    <w:rPr>
      <w:rFonts w:ascii="QuayItcTBoo" w:eastAsia="Times New Roman" w:hAnsi="QuayItcTBoo" w:cs="Times New Roman"/>
      <w:szCs w:val="24"/>
      <w:lang w:eastAsia="de-DE"/>
    </w:rPr>
  </w:style>
  <w:style w:type="paragraph" w:styleId="Fuzeile">
    <w:name w:val="footer"/>
    <w:basedOn w:val="Standard"/>
    <w:link w:val="FuzeileZchn"/>
    <w:uiPriority w:val="99"/>
    <w:unhideWhenUsed/>
    <w:rsid w:val="001D118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D118D"/>
    <w:rPr>
      <w:rFonts w:ascii="QuayItcTBoo" w:eastAsia="Times New Roman" w:hAnsi="QuayItcTBoo" w:cs="Times New Roman"/>
      <w:szCs w:val="24"/>
      <w:lang w:eastAsia="de-DE"/>
    </w:rPr>
  </w:style>
  <w:style w:type="character" w:styleId="Hyperlink">
    <w:name w:val="Hyperlink"/>
    <w:basedOn w:val="Absatz-Standardschriftart"/>
    <w:uiPriority w:val="99"/>
    <w:unhideWhenUsed/>
    <w:rsid w:val="00EB3972"/>
    <w:rPr>
      <w:color w:val="0000FF"/>
      <w:u w:val="single"/>
    </w:rPr>
  </w:style>
  <w:style w:type="paragraph" w:styleId="StandardWeb">
    <w:name w:val="Normal (Web)"/>
    <w:basedOn w:val="Standard"/>
    <w:uiPriority w:val="99"/>
    <w:unhideWhenUsed/>
    <w:rsid w:val="00EB3972"/>
    <w:pPr>
      <w:spacing w:before="100" w:beforeAutospacing="1" w:after="100" w:afterAutospacing="1" w:line="240" w:lineRule="auto"/>
    </w:pPr>
    <w:rPr>
      <w:rFonts w:ascii="Times New Roman" w:hAnsi="Times New Roman"/>
      <w:sz w:val="24"/>
    </w:rPr>
  </w:style>
  <w:style w:type="paragraph" w:styleId="Kommentartext">
    <w:name w:val="annotation text"/>
    <w:basedOn w:val="Standard"/>
    <w:link w:val="KommentartextZchn"/>
    <w:uiPriority w:val="99"/>
    <w:unhideWhenUsed/>
    <w:rsid w:val="00EB3972"/>
    <w:pPr>
      <w:spacing w:after="160" w:line="240" w:lineRule="auto"/>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EB3972"/>
    <w:rPr>
      <w:sz w:val="20"/>
      <w:szCs w:val="20"/>
    </w:rPr>
  </w:style>
  <w:style w:type="paragraph" w:customStyle="1" w:styleId="Default">
    <w:name w:val="Default"/>
    <w:rsid w:val="00EB3972"/>
    <w:pPr>
      <w:autoSpaceDE w:val="0"/>
      <w:autoSpaceDN w:val="0"/>
      <w:adjustRightInd w:val="0"/>
      <w:spacing w:after="0" w:line="240" w:lineRule="auto"/>
    </w:pPr>
    <w:rPr>
      <w:rFonts w:ascii="ClanOT-Book" w:hAnsi="ClanOT-Book" w:cs="ClanOT-Book"/>
      <w:color w:val="000000"/>
      <w:sz w:val="24"/>
      <w:szCs w:val="24"/>
    </w:rPr>
  </w:style>
  <w:style w:type="character" w:styleId="Kommentarzeichen">
    <w:name w:val="annotation reference"/>
    <w:basedOn w:val="Absatz-Standardschriftart"/>
    <w:uiPriority w:val="99"/>
    <w:semiHidden/>
    <w:unhideWhenUsed/>
    <w:rsid w:val="00EB3972"/>
    <w:rPr>
      <w:sz w:val="16"/>
      <w:szCs w:val="16"/>
    </w:rPr>
  </w:style>
  <w:style w:type="character" w:styleId="Fett">
    <w:name w:val="Strong"/>
    <w:basedOn w:val="Absatz-Standardschriftart"/>
    <w:uiPriority w:val="22"/>
    <w:qFormat/>
    <w:rsid w:val="00EB3972"/>
    <w:rPr>
      <w:b/>
      <w:bCs/>
    </w:rPr>
  </w:style>
  <w:style w:type="character" w:customStyle="1" w:styleId="NichtaufgelsteErwhnung1">
    <w:name w:val="Nicht aufgelöste Erwähnung1"/>
    <w:basedOn w:val="Absatz-Standardschriftart"/>
    <w:uiPriority w:val="99"/>
    <w:semiHidden/>
    <w:unhideWhenUsed/>
    <w:rsid w:val="00240C59"/>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125DAB"/>
    <w:pPr>
      <w:spacing w:after="0"/>
    </w:pPr>
    <w:rPr>
      <w:rFonts w:ascii="QuayItcTBoo" w:eastAsia="Times New Roman" w:hAnsi="QuayItcTBoo" w:cs="Times New Roman"/>
      <w:b/>
      <w:bCs/>
      <w:lang w:eastAsia="de-DE"/>
    </w:rPr>
  </w:style>
  <w:style w:type="character" w:customStyle="1" w:styleId="KommentarthemaZchn">
    <w:name w:val="Kommentarthema Zchn"/>
    <w:basedOn w:val="KommentartextZchn"/>
    <w:link w:val="Kommentarthema"/>
    <w:uiPriority w:val="99"/>
    <w:semiHidden/>
    <w:rsid w:val="00125DAB"/>
    <w:rPr>
      <w:rFonts w:ascii="QuayItcTBoo" w:eastAsia="Times New Roman" w:hAnsi="QuayItcTBoo" w:cs="Times New Roman"/>
      <w:b/>
      <w:bCs/>
      <w:sz w:val="20"/>
      <w:szCs w:val="20"/>
      <w:lang w:eastAsia="de-DE"/>
    </w:rPr>
  </w:style>
  <w:style w:type="paragraph" w:styleId="Sprechblasentext">
    <w:name w:val="Balloon Text"/>
    <w:basedOn w:val="Standard"/>
    <w:link w:val="SprechblasentextZchn"/>
    <w:uiPriority w:val="99"/>
    <w:semiHidden/>
    <w:unhideWhenUsed/>
    <w:rsid w:val="000119A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19A0"/>
    <w:rPr>
      <w:rFonts w:ascii="Segoe UI" w:eastAsia="Times New Roman" w:hAnsi="Segoe UI" w:cs="Segoe UI"/>
      <w:sz w:val="18"/>
      <w:szCs w:val="18"/>
      <w:lang w:eastAsia="de-DE"/>
    </w:rPr>
  </w:style>
  <w:style w:type="paragraph" w:styleId="berarbeitung">
    <w:name w:val="Revision"/>
    <w:hidden/>
    <w:uiPriority w:val="99"/>
    <w:semiHidden/>
    <w:rsid w:val="00894D44"/>
    <w:pPr>
      <w:spacing w:after="0" w:line="240" w:lineRule="auto"/>
    </w:pPr>
    <w:rPr>
      <w:rFonts w:ascii="QuayItcTBoo" w:eastAsia="Times New Roman" w:hAnsi="QuayItcTBoo" w:cs="Times New Roman"/>
      <w:szCs w:val="24"/>
      <w:lang w:eastAsia="de-DE"/>
    </w:rPr>
  </w:style>
  <w:style w:type="character" w:styleId="NichtaufgelsteErwhnung">
    <w:name w:val="Unresolved Mention"/>
    <w:basedOn w:val="Absatz-Standardschriftart"/>
    <w:uiPriority w:val="99"/>
    <w:semiHidden/>
    <w:unhideWhenUsed/>
    <w:rsid w:val="009F44EC"/>
    <w:rPr>
      <w:color w:val="605E5C"/>
      <w:shd w:val="clear" w:color="auto" w:fill="E1DFDD"/>
    </w:rPr>
  </w:style>
  <w:style w:type="character" w:customStyle="1" w:styleId="markedcontent">
    <w:name w:val="markedcontent"/>
    <w:basedOn w:val="Absatz-Standardschriftart"/>
    <w:rsid w:val="00E7588C"/>
  </w:style>
  <w:style w:type="character" w:customStyle="1" w:styleId="normaltextrun">
    <w:name w:val="normaltextrun"/>
    <w:basedOn w:val="Absatz-Standardschriftart"/>
    <w:rsid w:val="000615D7"/>
  </w:style>
  <w:style w:type="character" w:customStyle="1" w:styleId="eop">
    <w:name w:val="eop"/>
    <w:basedOn w:val="Absatz-Standardschriftart"/>
    <w:rsid w:val="000615D7"/>
  </w:style>
  <w:style w:type="paragraph" w:customStyle="1" w:styleId="paragraph">
    <w:name w:val="paragraph"/>
    <w:basedOn w:val="Standard"/>
    <w:rsid w:val="00236021"/>
    <w:pPr>
      <w:spacing w:before="100" w:beforeAutospacing="1" w:after="100" w:afterAutospacing="1" w:line="240" w:lineRule="auto"/>
    </w:pPr>
    <w:rPr>
      <w:rFonts w:ascii="Times New Roman" w:hAnsi="Times New Roman"/>
      <w:sz w:val="24"/>
    </w:rPr>
  </w:style>
  <w:style w:type="paragraph" w:styleId="Listenabsatz">
    <w:name w:val="List Paragraph"/>
    <w:basedOn w:val="Standard"/>
    <w:uiPriority w:val="34"/>
    <w:qFormat/>
    <w:rsid w:val="00B75AC5"/>
    <w:pPr>
      <w:spacing w:after="160" w:line="259" w:lineRule="auto"/>
      <w:ind w:left="720"/>
      <w:contextualSpacing/>
    </w:pPr>
    <w:rPr>
      <w:rFonts w:asciiTheme="minorHAnsi" w:eastAsiaTheme="minorHAnsi" w:hAnsiTheme="minorHAnsi" w:cstheme="minorBidi"/>
      <w:kern w:val="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6589">
      <w:bodyDiv w:val="1"/>
      <w:marLeft w:val="0"/>
      <w:marRight w:val="0"/>
      <w:marTop w:val="0"/>
      <w:marBottom w:val="0"/>
      <w:divBdr>
        <w:top w:val="none" w:sz="0" w:space="0" w:color="auto"/>
        <w:left w:val="none" w:sz="0" w:space="0" w:color="auto"/>
        <w:bottom w:val="none" w:sz="0" w:space="0" w:color="auto"/>
        <w:right w:val="none" w:sz="0" w:space="0" w:color="auto"/>
      </w:divBdr>
      <w:divsChild>
        <w:div w:id="1572080191">
          <w:marLeft w:val="0"/>
          <w:marRight w:val="0"/>
          <w:marTop w:val="0"/>
          <w:marBottom w:val="0"/>
          <w:divBdr>
            <w:top w:val="none" w:sz="0" w:space="0" w:color="auto"/>
            <w:left w:val="none" w:sz="0" w:space="0" w:color="auto"/>
            <w:bottom w:val="none" w:sz="0" w:space="0" w:color="auto"/>
            <w:right w:val="none" w:sz="0" w:space="0" w:color="auto"/>
          </w:divBdr>
        </w:div>
        <w:div w:id="302470687">
          <w:marLeft w:val="0"/>
          <w:marRight w:val="0"/>
          <w:marTop w:val="0"/>
          <w:marBottom w:val="0"/>
          <w:divBdr>
            <w:top w:val="none" w:sz="0" w:space="0" w:color="auto"/>
            <w:left w:val="none" w:sz="0" w:space="0" w:color="auto"/>
            <w:bottom w:val="none" w:sz="0" w:space="0" w:color="auto"/>
            <w:right w:val="none" w:sz="0" w:space="0" w:color="auto"/>
          </w:divBdr>
        </w:div>
      </w:divsChild>
    </w:div>
    <w:div w:id="129909701">
      <w:bodyDiv w:val="1"/>
      <w:marLeft w:val="0"/>
      <w:marRight w:val="0"/>
      <w:marTop w:val="0"/>
      <w:marBottom w:val="0"/>
      <w:divBdr>
        <w:top w:val="none" w:sz="0" w:space="0" w:color="auto"/>
        <w:left w:val="none" w:sz="0" w:space="0" w:color="auto"/>
        <w:bottom w:val="none" w:sz="0" w:space="0" w:color="auto"/>
        <w:right w:val="none" w:sz="0" w:space="0" w:color="auto"/>
      </w:divBdr>
    </w:div>
    <w:div w:id="251012967">
      <w:bodyDiv w:val="1"/>
      <w:marLeft w:val="0"/>
      <w:marRight w:val="0"/>
      <w:marTop w:val="0"/>
      <w:marBottom w:val="0"/>
      <w:divBdr>
        <w:top w:val="none" w:sz="0" w:space="0" w:color="auto"/>
        <w:left w:val="none" w:sz="0" w:space="0" w:color="auto"/>
        <w:bottom w:val="none" w:sz="0" w:space="0" w:color="auto"/>
        <w:right w:val="none" w:sz="0" w:space="0" w:color="auto"/>
      </w:divBdr>
    </w:div>
    <w:div w:id="593050731">
      <w:bodyDiv w:val="1"/>
      <w:marLeft w:val="0"/>
      <w:marRight w:val="0"/>
      <w:marTop w:val="0"/>
      <w:marBottom w:val="0"/>
      <w:divBdr>
        <w:top w:val="none" w:sz="0" w:space="0" w:color="auto"/>
        <w:left w:val="none" w:sz="0" w:space="0" w:color="auto"/>
        <w:bottom w:val="none" w:sz="0" w:space="0" w:color="auto"/>
        <w:right w:val="none" w:sz="0" w:space="0" w:color="auto"/>
      </w:divBdr>
    </w:div>
    <w:div w:id="648246144">
      <w:bodyDiv w:val="1"/>
      <w:marLeft w:val="0"/>
      <w:marRight w:val="0"/>
      <w:marTop w:val="0"/>
      <w:marBottom w:val="0"/>
      <w:divBdr>
        <w:top w:val="none" w:sz="0" w:space="0" w:color="auto"/>
        <w:left w:val="none" w:sz="0" w:space="0" w:color="auto"/>
        <w:bottom w:val="none" w:sz="0" w:space="0" w:color="auto"/>
        <w:right w:val="none" w:sz="0" w:space="0" w:color="auto"/>
      </w:divBdr>
    </w:div>
    <w:div w:id="733161400">
      <w:bodyDiv w:val="1"/>
      <w:marLeft w:val="0"/>
      <w:marRight w:val="0"/>
      <w:marTop w:val="0"/>
      <w:marBottom w:val="0"/>
      <w:divBdr>
        <w:top w:val="none" w:sz="0" w:space="0" w:color="auto"/>
        <w:left w:val="none" w:sz="0" w:space="0" w:color="auto"/>
        <w:bottom w:val="none" w:sz="0" w:space="0" w:color="auto"/>
        <w:right w:val="none" w:sz="0" w:space="0" w:color="auto"/>
      </w:divBdr>
    </w:div>
    <w:div w:id="799689186">
      <w:bodyDiv w:val="1"/>
      <w:marLeft w:val="0"/>
      <w:marRight w:val="0"/>
      <w:marTop w:val="0"/>
      <w:marBottom w:val="0"/>
      <w:divBdr>
        <w:top w:val="none" w:sz="0" w:space="0" w:color="auto"/>
        <w:left w:val="none" w:sz="0" w:space="0" w:color="auto"/>
        <w:bottom w:val="none" w:sz="0" w:space="0" w:color="auto"/>
        <w:right w:val="none" w:sz="0" w:space="0" w:color="auto"/>
      </w:divBdr>
    </w:div>
    <w:div w:id="1020088294">
      <w:bodyDiv w:val="1"/>
      <w:marLeft w:val="0"/>
      <w:marRight w:val="0"/>
      <w:marTop w:val="0"/>
      <w:marBottom w:val="0"/>
      <w:divBdr>
        <w:top w:val="none" w:sz="0" w:space="0" w:color="auto"/>
        <w:left w:val="none" w:sz="0" w:space="0" w:color="auto"/>
        <w:bottom w:val="none" w:sz="0" w:space="0" w:color="auto"/>
        <w:right w:val="none" w:sz="0" w:space="0" w:color="auto"/>
      </w:divBdr>
    </w:div>
    <w:div w:id="1098213303">
      <w:bodyDiv w:val="1"/>
      <w:marLeft w:val="0"/>
      <w:marRight w:val="0"/>
      <w:marTop w:val="0"/>
      <w:marBottom w:val="0"/>
      <w:divBdr>
        <w:top w:val="none" w:sz="0" w:space="0" w:color="auto"/>
        <w:left w:val="none" w:sz="0" w:space="0" w:color="auto"/>
        <w:bottom w:val="none" w:sz="0" w:space="0" w:color="auto"/>
        <w:right w:val="none" w:sz="0" w:space="0" w:color="auto"/>
      </w:divBdr>
    </w:div>
    <w:div w:id="1312179209">
      <w:bodyDiv w:val="1"/>
      <w:marLeft w:val="0"/>
      <w:marRight w:val="0"/>
      <w:marTop w:val="0"/>
      <w:marBottom w:val="0"/>
      <w:divBdr>
        <w:top w:val="none" w:sz="0" w:space="0" w:color="auto"/>
        <w:left w:val="none" w:sz="0" w:space="0" w:color="auto"/>
        <w:bottom w:val="none" w:sz="0" w:space="0" w:color="auto"/>
        <w:right w:val="none" w:sz="0" w:space="0" w:color="auto"/>
      </w:divBdr>
    </w:div>
    <w:div w:id="1397123649">
      <w:bodyDiv w:val="1"/>
      <w:marLeft w:val="0"/>
      <w:marRight w:val="0"/>
      <w:marTop w:val="0"/>
      <w:marBottom w:val="0"/>
      <w:divBdr>
        <w:top w:val="none" w:sz="0" w:space="0" w:color="auto"/>
        <w:left w:val="none" w:sz="0" w:space="0" w:color="auto"/>
        <w:bottom w:val="none" w:sz="0" w:space="0" w:color="auto"/>
        <w:right w:val="none" w:sz="0" w:space="0" w:color="auto"/>
      </w:divBdr>
    </w:div>
    <w:div w:id="1571847905">
      <w:bodyDiv w:val="1"/>
      <w:marLeft w:val="0"/>
      <w:marRight w:val="0"/>
      <w:marTop w:val="0"/>
      <w:marBottom w:val="0"/>
      <w:divBdr>
        <w:top w:val="none" w:sz="0" w:space="0" w:color="auto"/>
        <w:left w:val="none" w:sz="0" w:space="0" w:color="auto"/>
        <w:bottom w:val="none" w:sz="0" w:space="0" w:color="auto"/>
        <w:right w:val="none" w:sz="0" w:space="0" w:color="auto"/>
      </w:divBdr>
    </w:div>
    <w:div w:id="1580938987">
      <w:bodyDiv w:val="1"/>
      <w:marLeft w:val="0"/>
      <w:marRight w:val="0"/>
      <w:marTop w:val="0"/>
      <w:marBottom w:val="0"/>
      <w:divBdr>
        <w:top w:val="none" w:sz="0" w:space="0" w:color="auto"/>
        <w:left w:val="none" w:sz="0" w:space="0" w:color="auto"/>
        <w:bottom w:val="none" w:sz="0" w:space="0" w:color="auto"/>
        <w:right w:val="none" w:sz="0" w:space="0" w:color="auto"/>
      </w:divBdr>
    </w:div>
    <w:div w:id="1596284230">
      <w:bodyDiv w:val="1"/>
      <w:marLeft w:val="0"/>
      <w:marRight w:val="0"/>
      <w:marTop w:val="0"/>
      <w:marBottom w:val="0"/>
      <w:divBdr>
        <w:top w:val="none" w:sz="0" w:space="0" w:color="auto"/>
        <w:left w:val="none" w:sz="0" w:space="0" w:color="auto"/>
        <w:bottom w:val="none" w:sz="0" w:space="0" w:color="auto"/>
        <w:right w:val="none" w:sz="0" w:space="0" w:color="auto"/>
      </w:divBdr>
    </w:div>
    <w:div w:id="1823036827">
      <w:bodyDiv w:val="1"/>
      <w:marLeft w:val="0"/>
      <w:marRight w:val="0"/>
      <w:marTop w:val="0"/>
      <w:marBottom w:val="0"/>
      <w:divBdr>
        <w:top w:val="none" w:sz="0" w:space="0" w:color="auto"/>
        <w:left w:val="none" w:sz="0" w:space="0" w:color="auto"/>
        <w:bottom w:val="none" w:sz="0" w:space="0" w:color="auto"/>
        <w:right w:val="none" w:sz="0" w:space="0" w:color="auto"/>
      </w:divBdr>
    </w:div>
    <w:div w:id="1898978351">
      <w:bodyDiv w:val="1"/>
      <w:marLeft w:val="0"/>
      <w:marRight w:val="0"/>
      <w:marTop w:val="0"/>
      <w:marBottom w:val="0"/>
      <w:divBdr>
        <w:top w:val="none" w:sz="0" w:space="0" w:color="auto"/>
        <w:left w:val="none" w:sz="0" w:space="0" w:color="auto"/>
        <w:bottom w:val="none" w:sz="0" w:space="0" w:color="auto"/>
        <w:right w:val="none" w:sz="0" w:space="0" w:color="auto"/>
      </w:divBdr>
    </w:div>
    <w:div w:id="199618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ciana.Filizzola@gmh-gruppe.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mh.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boehringer\AppData\Local\Microsoft\Windows\INetCache\Content.Outlook\E8D3M60S\s.boehringer@bmb-consul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638978-d130-48da-85cb-7e57c3606cac" xsi:nil="true"/>
    <lcf76f155ced4ddcb4097134ff3c332f xmlns="39e0115f-cdd0-445a-9af4-685cd6bb241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BF6F9E4098FA24FA228877026888409" ma:contentTypeVersion="17" ma:contentTypeDescription="Ein neues Dokument erstellen." ma:contentTypeScope="" ma:versionID="326a5e4db465895257886630e3b3d1ee">
  <xsd:schema xmlns:xsd="http://www.w3.org/2001/XMLSchema" xmlns:xs="http://www.w3.org/2001/XMLSchema" xmlns:p="http://schemas.microsoft.com/office/2006/metadata/properties" xmlns:ns2="39e0115f-cdd0-445a-9af4-685cd6bb2419" xmlns:ns3="c0638978-d130-48da-85cb-7e57c3606cac" targetNamespace="http://schemas.microsoft.com/office/2006/metadata/properties" ma:root="true" ma:fieldsID="e373a0376306649ec77ca039f1415049" ns2:_="" ns3:_="">
    <xsd:import namespace="39e0115f-cdd0-445a-9af4-685cd6bb2419"/>
    <xsd:import namespace="c0638978-d130-48da-85cb-7e57c3606c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0115f-cdd0-445a-9af4-685cd6bb2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206d89f0-20fd-4f65-b2a7-88aca593fb7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638978-d130-48da-85cb-7e57c3606c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0efe74d-675f-4920-8437-96d31c149be5}" ma:internalName="TaxCatchAll" ma:showField="CatchAllData" ma:web="c0638978-d130-48da-85cb-7e57c3606ca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89F75-C452-4715-A153-ACF501942CE7}">
  <ds:schemaRefs>
    <ds:schemaRef ds:uri="http://schemas.microsoft.com/office/2006/metadata/properties"/>
    <ds:schemaRef ds:uri="http://schemas.microsoft.com/office/infopath/2007/PartnerControls"/>
    <ds:schemaRef ds:uri="c0638978-d130-48da-85cb-7e57c3606cac"/>
    <ds:schemaRef ds:uri="39e0115f-cdd0-445a-9af4-685cd6bb2419"/>
  </ds:schemaRefs>
</ds:datastoreItem>
</file>

<file path=customXml/itemProps2.xml><?xml version="1.0" encoding="utf-8"?>
<ds:datastoreItem xmlns:ds="http://schemas.openxmlformats.org/officeDocument/2006/customXml" ds:itemID="{C5EAFF3E-C333-4278-9EAB-D444F3FC23F5}"/>
</file>

<file path=customXml/itemProps3.xml><?xml version="1.0" encoding="utf-8"?>
<ds:datastoreItem xmlns:ds="http://schemas.openxmlformats.org/officeDocument/2006/customXml" ds:itemID="{DCCDB37B-B554-4204-9548-801297753AB1}">
  <ds:schemaRefs>
    <ds:schemaRef ds:uri="http://schemas.microsoft.com/sharepoint/v3/contenttype/forms"/>
  </ds:schemaRefs>
</ds:datastoreItem>
</file>

<file path=customXml/itemProps4.xml><?xml version="1.0" encoding="utf-8"?>
<ds:datastoreItem xmlns:ds="http://schemas.openxmlformats.org/officeDocument/2006/customXml" ds:itemID="{6CE8C262-71CF-4E02-9289-7455A5A4A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3656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GMH Systems GmbH</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Marcus</dc:creator>
  <cp:keywords/>
  <dc:description/>
  <cp:lastModifiedBy>Wolf, Marcus</cp:lastModifiedBy>
  <cp:revision>2</cp:revision>
  <cp:lastPrinted>2024-08-15T05:12:00Z</cp:lastPrinted>
  <dcterms:created xsi:type="dcterms:W3CDTF">2024-08-15T12:56:00Z</dcterms:created>
  <dcterms:modified xsi:type="dcterms:W3CDTF">2024-08-15T12:56:00Z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0x010100ABF6F9E4098FA24FA228877026888409</vt:lpwstr>
  </property>
  <property fmtid="{D5CDD505-2E9C-101B-9397-08002B2CF9AE}" pid="3" name="Order">
    <vt:r8>1991600</vt:r8>
  </property>
  <property fmtid="{D5CDD505-2E9C-101B-9397-08002B2CF9AE}" pid="4" name="MediaServiceImageTags">
    <vt:lpwstr/>
  </property>
</Properties>
</file>