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A149D" w14:textId="77777777" w:rsidR="008128EA" w:rsidRPr="00F924E1" w:rsidRDefault="002C5677">
      <w:pPr>
        <w:rPr>
          <w:rFonts w:ascii="Arial" w:hAnsi="Arial" w:cs="Arial"/>
          <w:b/>
          <w:sz w:val="28"/>
          <w:lang w:val="en-US"/>
        </w:rPr>
      </w:pPr>
      <w:r w:rsidRPr="00F924E1">
        <w:rPr>
          <w:rFonts w:ascii="Arial" w:hAnsi="Arial" w:cs="Arial"/>
          <w:b/>
          <w:sz w:val="28"/>
          <w:lang w:val="en-US"/>
        </w:rPr>
        <w:t>Media information</w:t>
      </w:r>
    </w:p>
    <w:p w14:paraId="04272006" w14:textId="77777777" w:rsidR="00272B04" w:rsidRPr="00F924E1" w:rsidRDefault="00272B04" w:rsidP="00272B04">
      <w:pPr>
        <w:pStyle w:val="Default"/>
        <w:jc w:val="both"/>
        <w:rPr>
          <w:rStyle w:val="Fett"/>
          <w:rFonts w:ascii="Arial" w:hAnsi="Arial" w:cs="Arial"/>
          <w:sz w:val="22"/>
          <w:szCs w:val="22"/>
          <w:lang w:val="en-US"/>
        </w:rPr>
      </w:pPr>
    </w:p>
    <w:p w14:paraId="68A11216" w14:textId="46E97C9D" w:rsidR="00C70328" w:rsidRPr="00FB43CC" w:rsidRDefault="00F924E1" w:rsidP="002B15F8">
      <w:pPr>
        <w:pStyle w:val="Default"/>
        <w:jc w:val="both"/>
        <w:rPr>
          <w:rFonts w:ascii="Arial" w:hAnsi="Arial" w:cs="Arial"/>
          <w:b/>
          <w:sz w:val="22"/>
          <w:szCs w:val="22"/>
          <w:lang w:val="en-US"/>
        </w:rPr>
      </w:pPr>
      <w:r w:rsidRPr="00FB43CC">
        <w:rPr>
          <w:rFonts w:ascii="Arial" w:hAnsi="Arial" w:cs="Arial"/>
          <w:b/>
          <w:sz w:val="22"/>
          <w:szCs w:val="22"/>
          <w:lang w:val="en-US"/>
        </w:rPr>
        <w:t xml:space="preserve">GMH Gruppe's Strategic Acquisition of ALBA </w:t>
      </w:r>
      <w:proofErr w:type="spellStart"/>
      <w:r w:rsidRPr="00FB43CC">
        <w:rPr>
          <w:rFonts w:ascii="Arial" w:hAnsi="Arial" w:cs="Arial"/>
          <w:b/>
          <w:sz w:val="22"/>
          <w:szCs w:val="22"/>
          <w:lang w:val="en-US"/>
        </w:rPr>
        <w:t>Metall</w:t>
      </w:r>
      <w:proofErr w:type="spellEnd"/>
      <w:r w:rsidRPr="00FB43CC">
        <w:rPr>
          <w:rFonts w:ascii="Arial" w:hAnsi="Arial" w:cs="Arial"/>
          <w:b/>
          <w:sz w:val="22"/>
          <w:szCs w:val="22"/>
          <w:lang w:val="en-US"/>
        </w:rPr>
        <w:t xml:space="preserve"> Saar GmbH: Paving the Way for </w:t>
      </w:r>
      <w:r w:rsidR="00F82B13">
        <w:rPr>
          <w:rFonts w:ascii="Arial" w:hAnsi="Arial" w:cs="Arial"/>
          <w:b/>
          <w:sz w:val="22"/>
          <w:szCs w:val="22"/>
          <w:lang w:val="en-US"/>
        </w:rPr>
        <w:t xml:space="preserve">the </w:t>
      </w:r>
      <w:r w:rsidRPr="00FB43CC">
        <w:rPr>
          <w:rFonts w:ascii="Arial" w:hAnsi="Arial" w:cs="Arial"/>
          <w:b/>
          <w:sz w:val="22"/>
          <w:szCs w:val="22"/>
          <w:lang w:val="en-US"/>
        </w:rPr>
        <w:t>Circular Economy and Carbon Neutrality</w:t>
      </w:r>
    </w:p>
    <w:p w14:paraId="54C9ADC2" w14:textId="77777777" w:rsidR="00FB43CC" w:rsidRDefault="00FB43CC" w:rsidP="002B15F8">
      <w:pPr>
        <w:pStyle w:val="Default"/>
        <w:jc w:val="both"/>
        <w:rPr>
          <w:rFonts w:ascii="Arial" w:hAnsi="Arial" w:cs="Arial"/>
          <w:b/>
          <w:i/>
          <w:iCs/>
          <w:sz w:val="22"/>
          <w:szCs w:val="22"/>
          <w:lang w:val="en-US"/>
        </w:rPr>
      </w:pPr>
    </w:p>
    <w:p w14:paraId="035AF216" w14:textId="00E843A6" w:rsidR="00F924E1" w:rsidRDefault="00F924E1" w:rsidP="002B15F8">
      <w:pPr>
        <w:pStyle w:val="Default"/>
        <w:jc w:val="both"/>
        <w:rPr>
          <w:rFonts w:ascii="Arial" w:hAnsi="Arial" w:cs="Arial"/>
          <w:bCs/>
          <w:sz w:val="22"/>
          <w:szCs w:val="22"/>
          <w:lang w:val="en-US"/>
        </w:rPr>
      </w:pPr>
      <w:r w:rsidRPr="009903F2">
        <w:rPr>
          <w:rFonts w:ascii="Arial" w:hAnsi="Arial" w:cs="Arial"/>
          <w:b/>
          <w:sz w:val="22"/>
          <w:szCs w:val="22"/>
          <w:lang w:val="en-US"/>
        </w:rPr>
        <w:t>Georgsmarienhütte/Bous, August 1</w:t>
      </w:r>
      <w:r w:rsidR="00240DC9">
        <w:rPr>
          <w:rFonts w:ascii="Arial" w:hAnsi="Arial" w:cs="Arial"/>
          <w:b/>
          <w:sz w:val="22"/>
          <w:szCs w:val="22"/>
          <w:lang w:val="en-US"/>
        </w:rPr>
        <w:t>5</w:t>
      </w:r>
      <w:r w:rsidRPr="009903F2">
        <w:rPr>
          <w:rFonts w:ascii="Arial" w:hAnsi="Arial" w:cs="Arial"/>
          <w:b/>
          <w:sz w:val="22"/>
          <w:szCs w:val="22"/>
          <w:lang w:val="en-US"/>
        </w:rPr>
        <w:t>, 2024</w:t>
      </w:r>
      <w:r w:rsidRPr="001B20E4">
        <w:rPr>
          <w:rFonts w:ascii="Arial" w:hAnsi="Arial" w:cs="Arial"/>
          <w:bCs/>
          <w:sz w:val="22"/>
          <w:szCs w:val="22"/>
          <w:lang w:val="en-US"/>
        </w:rPr>
        <w:t xml:space="preserve"> – In a</w:t>
      </w:r>
      <w:r w:rsidR="00D04554">
        <w:rPr>
          <w:rFonts w:ascii="Arial" w:hAnsi="Arial" w:cs="Arial"/>
          <w:bCs/>
          <w:sz w:val="22"/>
          <w:szCs w:val="22"/>
          <w:lang w:val="en-US"/>
        </w:rPr>
        <w:t>n important</w:t>
      </w:r>
      <w:r w:rsidRPr="001B20E4">
        <w:rPr>
          <w:rFonts w:ascii="Arial" w:hAnsi="Arial" w:cs="Arial"/>
          <w:bCs/>
          <w:sz w:val="22"/>
          <w:szCs w:val="22"/>
          <w:lang w:val="en-US"/>
        </w:rPr>
        <w:t xml:space="preserve"> move towards reinforcing its commitment to sustainability and securing long-term resources, GMH Gruppe is set to acquire ALBA </w:t>
      </w:r>
      <w:proofErr w:type="spellStart"/>
      <w:r w:rsidRPr="001B20E4">
        <w:rPr>
          <w:rFonts w:ascii="Arial" w:hAnsi="Arial" w:cs="Arial"/>
          <w:bCs/>
          <w:sz w:val="22"/>
          <w:szCs w:val="22"/>
          <w:lang w:val="en-US"/>
        </w:rPr>
        <w:t>Metall</w:t>
      </w:r>
      <w:proofErr w:type="spellEnd"/>
      <w:r w:rsidRPr="001B20E4">
        <w:rPr>
          <w:rFonts w:ascii="Arial" w:hAnsi="Arial" w:cs="Arial"/>
          <w:bCs/>
          <w:sz w:val="22"/>
          <w:szCs w:val="22"/>
          <w:lang w:val="en-US"/>
        </w:rPr>
        <w:t xml:space="preserve"> Saar GmbH, a </w:t>
      </w:r>
      <w:r w:rsidR="00F82B13" w:rsidRPr="001B20E4">
        <w:rPr>
          <w:rFonts w:ascii="Arial" w:hAnsi="Arial" w:cs="Arial"/>
          <w:bCs/>
          <w:sz w:val="22"/>
          <w:szCs w:val="22"/>
          <w:lang w:val="en-US"/>
        </w:rPr>
        <w:t>well</w:t>
      </w:r>
      <w:r w:rsidR="00F82B13">
        <w:rPr>
          <w:rFonts w:ascii="Arial" w:hAnsi="Arial" w:cs="Arial"/>
          <w:bCs/>
          <w:sz w:val="22"/>
          <w:szCs w:val="22"/>
          <w:lang w:val="en-US"/>
        </w:rPr>
        <w:t>-</w:t>
      </w:r>
      <w:r w:rsidR="00F82B13" w:rsidRPr="001B20E4">
        <w:rPr>
          <w:rFonts w:ascii="Arial" w:hAnsi="Arial" w:cs="Arial"/>
          <w:bCs/>
          <w:sz w:val="22"/>
          <w:szCs w:val="22"/>
          <w:lang w:val="en-US"/>
        </w:rPr>
        <w:t>established</w:t>
      </w:r>
      <w:r w:rsidRPr="001B20E4">
        <w:rPr>
          <w:rFonts w:ascii="Arial" w:hAnsi="Arial" w:cs="Arial"/>
          <w:bCs/>
          <w:sz w:val="22"/>
          <w:szCs w:val="22"/>
          <w:lang w:val="en-US"/>
        </w:rPr>
        <w:t xml:space="preserve"> scrap and metal trading company based in Bous, Saarland. This acquisition is a </w:t>
      </w:r>
      <w:r w:rsidR="00D04554">
        <w:rPr>
          <w:rFonts w:ascii="Arial" w:hAnsi="Arial" w:cs="Arial"/>
          <w:bCs/>
          <w:sz w:val="22"/>
          <w:szCs w:val="22"/>
          <w:lang w:val="en-US"/>
        </w:rPr>
        <w:t>further</w:t>
      </w:r>
      <w:r w:rsidR="00D04554" w:rsidRPr="001B20E4">
        <w:rPr>
          <w:rFonts w:ascii="Arial" w:hAnsi="Arial" w:cs="Arial"/>
          <w:bCs/>
          <w:sz w:val="22"/>
          <w:szCs w:val="22"/>
          <w:lang w:val="en-US"/>
        </w:rPr>
        <w:t xml:space="preserve"> </w:t>
      </w:r>
      <w:r w:rsidRPr="001B20E4">
        <w:rPr>
          <w:rFonts w:ascii="Arial" w:hAnsi="Arial" w:cs="Arial"/>
          <w:bCs/>
          <w:sz w:val="22"/>
          <w:szCs w:val="22"/>
          <w:lang w:val="en-US"/>
        </w:rPr>
        <w:t>step in GMH Gruppe's strategic expansion</w:t>
      </w:r>
      <w:r w:rsidR="00D04554">
        <w:rPr>
          <w:rFonts w:ascii="Arial" w:hAnsi="Arial" w:cs="Arial"/>
          <w:bCs/>
          <w:sz w:val="22"/>
          <w:szCs w:val="22"/>
          <w:lang w:val="en-US"/>
        </w:rPr>
        <w:t xml:space="preserve"> in the steel scrap market. </w:t>
      </w:r>
    </w:p>
    <w:p w14:paraId="0FEFE83D" w14:textId="77777777" w:rsidR="00F924E1" w:rsidRDefault="00F924E1" w:rsidP="002B15F8">
      <w:pPr>
        <w:pStyle w:val="Default"/>
        <w:jc w:val="both"/>
        <w:rPr>
          <w:rFonts w:ascii="Arial" w:hAnsi="Arial" w:cs="Arial"/>
          <w:bCs/>
          <w:sz w:val="22"/>
          <w:szCs w:val="22"/>
          <w:lang w:val="en-US"/>
        </w:rPr>
      </w:pPr>
    </w:p>
    <w:p w14:paraId="0DF62D51" w14:textId="13719AE8" w:rsidR="001B20E4" w:rsidRDefault="00F924E1" w:rsidP="002B15F8">
      <w:pPr>
        <w:pStyle w:val="Default"/>
        <w:jc w:val="both"/>
        <w:rPr>
          <w:rFonts w:ascii="Arial" w:hAnsi="Arial" w:cs="Arial"/>
          <w:bCs/>
          <w:sz w:val="22"/>
          <w:szCs w:val="22"/>
          <w:lang w:val="en-US"/>
        </w:rPr>
      </w:pPr>
      <w:r w:rsidRPr="001B20E4">
        <w:rPr>
          <w:rFonts w:ascii="Arial" w:hAnsi="Arial" w:cs="Arial"/>
          <w:bCs/>
          <w:sz w:val="22"/>
          <w:szCs w:val="22"/>
          <w:lang w:val="en-US"/>
        </w:rPr>
        <w:t xml:space="preserve">Founded in 1974, ALBA </w:t>
      </w:r>
      <w:proofErr w:type="spellStart"/>
      <w:r w:rsidRPr="001B20E4">
        <w:rPr>
          <w:rFonts w:ascii="Arial" w:hAnsi="Arial" w:cs="Arial"/>
          <w:bCs/>
          <w:sz w:val="22"/>
          <w:szCs w:val="22"/>
          <w:lang w:val="en-US"/>
        </w:rPr>
        <w:t>Metall</w:t>
      </w:r>
      <w:proofErr w:type="spellEnd"/>
      <w:r w:rsidRPr="001B20E4">
        <w:rPr>
          <w:rFonts w:ascii="Arial" w:hAnsi="Arial" w:cs="Arial"/>
          <w:bCs/>
          <w:sz w:val="22"/>
          <w:szCs w:val="22"/>
          <w:lang w:val="en-US"/>
        </w:rPr>
        <w:t xml:space="preserve"> Saar GmbH has been a</w:t>
      </w:r>
      <w:r w:rsidR="00D04554">
        <w:rPr>
          <w:rFonts w:ascii="Arial" w:hAnsi="Arial" w:cs="Arial"/>
          <w:bCs/>
          <w:sz w:val="22"/>
          <w:szCs w:val="22"/>
          <w:lang w:val="en-US"/>
        </w:rPr>
        <w:t xml:space="preserve">n </w:t>
      </w:r>
      <w:proofErr w:type="spellStart"/>
      <w:r w:rsidR="00D04554">
        <w:rPr>
          <w:rFonts w:ascii="Arial" w:hAnsi="Arial" w:cs="Arial"/>
          <w:bCs/>
          <w:sz w:val="22"/>
          <w:szCs w:val="22"/>
          <w:lang w:val="en-US"/>
        </w:rPr>
        <w:t>important</w:t>
      </w:r>
      <w:r w:rsidRPr="001B20E4">
        <w:rPr>
          <w:rFonts w:ascii="Arial" w:hAnsi="Arial" w:cs="Arial"/>
          <w:bCs/>
          <w:sz w:val="22"/>
          <w:szCs w:val="22"/>
          <w:lang w:val="en-US"/>
        </w:rPr>
        <w:t>player</w:t>
      </w:r>
      <w:proofErr w:type="spellEnd"/>
      <w:r w:rsidRPr="001B20E4">
        <w:rPr>
          <w:rFonts w:ascii="Arial" w:hAnsi="Arial" w:cs="Arial"/>
          <w:bCs/>
          <w:sz w:val="22"/>
          <w:szCs w:val="22"/>
          <w:lang w:val="en-US"/>
        </w:rPr>
        <w:t xml:space="preserve"> in the scrap and metal trading sector in Saarland</w:t>
      </w:r>
      <w:r w:rsidR="00D04554">
        <w:rPr>
          <w:rFonts w:ascii="Arial" w:hAnsi="Arial" w:cs="Arial"/>
          <w:bCs/>
          <w:sz w:val="22"/>
          <w:szCs w:val="22"/>
          <w:lang w:val="en-US"/>
        </w:rPr>
        <w:t>.</w:t>
      </w:r>
      <w:r w:rsidR="00E61AEF">
        <w:rPr>
          <w:rFonts w:ascii="Arial" w:hAnsi="Arial" w:cs="Arial"/>
          <w:bCs/>
          <w:sz w:val="22"/>
          <w:szCs w:val="22"/>
          <w:lang w:val="en-US"/>
        </w:rPr>
        <w:t xml:space="preserve"> </w:t>
      </w:r>
      <w:r w:rsidRPr="001B20E4">
        <w:rPr>
          <w:rFonts w:ascii="Arial" w:hAnsi="Arial" w:cs="Arial"/>
          <w:bCs/>
          <w:sz w:val="22"/>
          <w:szCs w:val="22"/>
          <w:lang w:val="en-US"/>
        </w:rPr>
        <w:t xml:space="preserve">The acquisition agreement was successfully signed on July 24, 2024The transaction is now subject to the fulfillment of various </w:t>
      </w:r>
      <w:r w:rsidR="009A0658">
        <w:rPr>
          <w:rFonts w:ascii="Arial" w:hAnsi="Arial" w:cs="Arial"/>
          <w:bCs/>
          <w:sz w:val="22"/>
          <w:szCs w:val="22"/>
          <w:lang w:val="en-US"/>
        </w:rPr>
        <w:t>‘</w:t>
      </w:r>
      <w:r w:rsidRPr="001B20E4">
        <w:rPr>
          <w:rFonts w:ascii="Arial" w:hAnsi="Arial" w:cs="Arial"/>
          <w:bCs/>
          <w:sz w:val="22"/>
          <w:szCs w:val="22"/>
          <w:lang w:val="en-US"/>
        </w:rPr>
        <w:t>closing conditions</w:t>
      </w:r>
      <w:r w:rsidR="009A0658">
        <w:rPr>
          <w:rFonts w:ascii="Arial" w:hAnsi="Arial" w:cs="Arial"/>
          <w:bCs/>
          <w:sz w:val="22"/>
          <w:szCs w:val="22"/>
          <w:lang w:val="en-US"/>
        </w:rPr>
        <w:t>’</w:t>
      </w:r>
      <w:r w:rsidR="00F82B13">
        <w:rPr>
          <w:rFonts w:ascii="Arial" w:hAnsi="Arial" w:cs="Arial"/>
          <w:bCs/>
          <w:sz w:val="22"/>
          <w:szCs w:val="22"/>
          <w:lang w:val="en-US"/>
        </w:rPr>
        <w:t>,</w:t>
      </w:r>
      <w:r w:rsidRPr="001B20E4">
        <w:rPr>
          <w:rFonts w:ascii="Arial" w:hAnsi="Arial" w:cs="Arial"/>
          <w:bCs/>
          <w:sz w:val="22"/>
          <w:szCs w:val="22"/>
          <w:lang w:val="en-US"/>
        </w:rPr>
        <w:t xml:space="preserve"> which must be completed by August 30, 2024, for the acquisition to be legally </w:t>
      </w:r>
      <w:proofErr w:type="spellStart"/>
      <w:r w:rsidR="00BF3077" w:rsidRPr="001B20E4">
        <w:rPr>
          <w:rFonts w:ascii="Arial" w:hAnsi="Arial" w:cs="Arial"/>
          <w:bCs/>
          <w:sz w:val="22"/>
          <w:szCs w:val="22"/>
          <w:lang w:val="en-US"/>
        </w:rPr>
        <w:t>finali</w:t>
      </w:r>
      <w:r w:rsidR="00BF3077">
        <w:rPr>
          <w:rFonts w:ascii="Arial" w:hAnsi="Arial" w:cs="Arial"/>
          <w:bCs/>
          <w:sz w:val="22"/>
          <w:szCs w:val="22"/>
          <w:lang w:val="en-US"/>
        </w:rPr>
        <w:t>s</w:t>
      </w:r>
      <w:r w:rsidR="00BF3077" w:rsidRPr="001B20E4">
        <w:rPr>
          <w:rFonts w:ascii="Arial" w:hAnsi="Arial" w:cs="Arial"/>
          <w:bCs/>
          <w:sz w:val="22"/>
          <w:szCs w:val="22"/>
          <w:lang w:val="en-US"/>
        </w:rPr>
        <w:t>ed</w:t>
      </w:r>
      <w:proofErr w:type="spellEnd"/>
      <w:r w:rsidRPr="001B20E4">
        <w:rPr>
          <w:rFonts w:ascii="Arial" w:hAnsi="Arial" w:cs="Arial"/>
          <w:bCs/>
          <w:sz w:val="22"/>
          <w:szCs w:val="22"/>
          <w:lang w:val="en-US"/>
        </w:rPr>
        <w:t>. The Federal Cartel Office has already approved the transaction under antitrust law, ensuring a smooth transition.</w:t>
      </w:r>
    </w:p>
    <w:p w14:paraId="48F9C8B6" w14:textId="77777777" w:rsidR="001B20E4" w:rsidRPr="001B20E4" w:rsidRDefault="001B20E4" w:rsidP="001B20E4">
      <w:pPr>
        <w:pStyle w:val="Default"/>
        <w:jc w:val="both"/>
        <w:rPr>
          <w:rFonts w:ascii="Arial" w:hAnsi="Arial" w:cs="Arial"/>
          <w:bCs/>
          <w:szCs w:val="22"/>
          <w:lang w:val="en-US"/>
        </w:rPr>
      </w:pPr>
    </w:p>
    <w:p w14:paraId="7A481CED" w14:textId="7F4C23C6" w:rsidR="001B20E4" w:rsidRPr="001B20E4" w:rsidRDefault="001B20E4" w:rsidP="001B20E4">
      <w:pPr>
        <w:pStyle w:val="Default"/>
        <w:jc w:val="both"/>
        <w:rPr>
          <w:rFonts w:ascii="Arial" w:hAnsi="Arial" w:cs="Arial"/>
          <w:bCs/>
          <w:szCs w:val="22"/>
          <w:lang w:val="en-US"/>
        </w:rPr>
      </w:pPr>
      <w:r w:rsidRPr="001B20E4">
        <w:rPr>
          <w:rFonts w:ascii="Arial" w:hAnsi="Arial" w:cs="Arial"/>
          <w:bCs/>
          <w:szCs w:val="22"/>
          <w:lang w:val="en-US"/>
        </w:rPr>
        <w:t xml:space="preserve">By broadening its geographical footprint into southwest Germany, GMH Gruppe will enhance its scrap recycling network, providing increased processing capacity and creating additional value in the supply chain. </w:t>
      </w:r>
    </w:p>
    <w:p w14:paraId="454FB844" w14:textId="77777777" w:rsidR="001B20E4" w:rsidRDefault="001B20E4" w:rsidP="002B15F8">
      <w:pPr>
        <w:pStyle w:val="Default"/>
        <w:jc w:val="both"/>
        <w:rPr>
          <w:rFonts w:ascii="Arial" w:hAnsi="Arial" w:cs="Arial"/>
          <w:bCs/>
          <w:sz w:val="22"/>
          <w:szCs w:val="22"/>
          <w:lang w:val="en-US"/>
        </w:rPr>
      </w:pPr>
    </w:p>
    <w:p w14:paraId="187EDA10" w14:textId="6F51A53D" w:rsidR="001B20E4" w:rsidRPr="001B20E4" w:rsidRDefault="001B20E4" w:rsidP="002B15F8">
      <w:pPr>
        <w:pStyle w:val="Default"/>
        <w:jc w:val="both"/>
        <w:rPr>
          <w:rFonts w:ascii="Arial" w:hAnsi="Arial" w:cs="Arial"/>
          <w:bCs/>
          <w:sz w:val="22"/>
          <w:szCs w:val="22"/>
          <w:lang w:val="en-US"/>
        </w:rPr>
      </w:pPr>
      <w:r w:rsidRPr="00916F57">
        <w:rPr>
          <w:rFonts w:ascii="Arial" w:hAnsi="Arial" w:cs="Arial"/>
          <w:bCs/>
          <w:i/>
          <w:iCs/>
          <w:sz w:val="22"/>
          <w:szCs w:val="22"/>
          <w:lang w:val="en-US"/>
        </w:rPr>
        <w:t xml:space="preserve">" </w:t>
      </w:r>
      <w:r w:rsidR="00D04554">
        <w:rPr>
          <w:rFonts w:ascii="Arial" w:hAnsi="Arial" w:cs="Arial"/>
          <w:bCs/>
          <w:i/>
          <w:iCs/>
          <w:sz w:val="22"/>
          <w:szCs w:val="22"/>
          <w:lang w:val="en-US"/>
        </w:rPr>
        <w:t xml:space="preserve">The integration of ALBA </w:t>
      </w:r>
      <w:proofErr w:type="spellStart"/>
      <w:r w:rsidR="00D04554">
        <w:rPr>
          <w:rFonts w:ascii="Arial" w:hAnsi="Arial" w:cs="Arial"/>
          <w:bCs/>
          <w:i/>
          <w:iCs/>
          <w:sz w:val="22"/>
          <w:szCs w:val="22"/>
          <w:lang w:val="en-US"/>
        </w:rPr>
        <w:t>Metall</w:t>
      </w:r>
      <w:proofErr w:type="spellEnd"/>
      <w:r w:rsidR="00D04554">
        <w:rPr>
          <w:rFonts w:ascii="Arial" w:hAnsi="Arial" w:cs="Arial"/>
          <w:bCs/>
          <w:i/>
          <w:iCs/>
          <w:sz w:val="22"/>
          <w:szCs w:val="22"/>
          <w:lang w:val="en-US"/>
        </w:rPr>
        <w:t xml:space="preserve"> Saar into the GMH Gruppe </w:t>
      </w:r>
      <w:r w:rsidRPr="00916F57">
        <w:rPr>
          <w:rFonts w:ascii="Arial" w:hAnsi="Arial" w:cs="Arial"/>
          <w:bCs/>
          <w:i/>
          <w:iCs/>
          <w:sz w:val="22"/>
          <w:szCs w:val="22"/>
          <w:lang w:val="en-US"/>
        </w:rPr>
        <w:t>strengthens our regional presence and enhances our ability to offer high</w:t>
      </w:r>
      <w:r w:rsidR="00F82B13">
        <w:rPr>
          <w:rFonts w:ascii="Arial" w:hAnsi="Arial" w:cs="Arial"/>
          <w:bCs/>
          <w:i/>
          <w:iCs/>
          <w:sz w:val="22"/>
          <w:szCs w:val="22"/>
          <w:lang w:val="en-US"/>
        </w:rPr>
        <w:t xml:space="preserve"> </w:t>
      </w:r>
      <w:r w:rsidRPr="00916F57">
        <w:rPr>
          <w:rFonts w:ascii="Arial" w:hAnsi="Arial" w:cs="Arial"/>
          <w:bCs/>
          <w:i/>
          <w:iCs/>
          <w:sz w:val="22"/>
          <w:szCs w:val="22"/>
          <w:lang w:val="en-US"/>
        </w:rPr>
        <w:t>quality recycled raw materials, reinforcing our commitment to sustainability,"</w:t>
      </w:r>
      <w:r w:rsidRPr="001B20E4">
        <w:rPr>
          <w:rFonts w:ascii="Arial" w:hAnsi="Arial" w:cs="Arial"/>
          <w:bCs/>
          <w:sz w:val="22"/>
          <w:szCs w:val="22"/>
          <w:lang w:val="en-US"/>
        </w:rPr>
        <w:t xml:space="preserve"> said Dr. Alexander Becker, CEO of GMH Gruppe.</w:t>
      </w:r>
    </w:p>
    <w:p w14:paraId="2275A229" w14:textId="77777777" w:rsidR="00F924E1" w:rsidRDefault="00F924E1" w:rsidP="002B15F8">
      <w:pPr>
        <w:pStyle w:val="Default"/>
        <w:jc w:val="both"/>
        <w:rPr>
          <w:rFonts w:ascii="Arial" w:hAnsi="Arial" w:cs="Arial"/>
          <w:bCs/>
          <w:sz w:val="22"/>
          <w:szCs w:val="22"/>
          <w:lang w:val="en-US"/>
        </w:rPr>
      </w:pPr>
    </w:p>
    <w:p w14:paraId="271B3685" w14:textId="05511A7B" w:rsidR="001B20E4" w:rsidRPr="001B20E4" w:rsidRDefault="001B20E4" w:rsidP="001B20E4">
      <w:pPr>
        <w:pStyle w:val="Default"/>
        <w:jc w:val="both"/>
        <w:rPr>
          <w:rFonts w:ascii="Arial" w:hAnsi="Arial" w:cs="Arial"/>
          <w:bCs/>
          <w:szCs w:val="22"/>
          <w:lang w:val="en-US"/>
        </w:rPr>
      </w:pPr>
      <w:r w:rsidRPr="00916F57">
        <w:rPr>
          <w:rFonts w:ascii="Arial" w:hAnsi="Arial" w:cs="Arial"/>
          <w:bCs/>
          <w:i/>
          <w:iCs/>
          <w:szCs w:val="22"/>
          <w:lang w:val="en-US"/>
        </w:rPr>
        <w:t xml:space="preserve">"This acquisition strategically positions us to contribute to the </w:t>
      </w:r>
      <w:proofErr w:type="spellStart"/>
      <w:r w:rsidR="00BF3077" w:rsidRPr="00916F57">
        <w:rPr>
          <w:rFonts w:ascii="Arial" w:hAnsi="Arial" w:cs="Arial"/>
          <w:bCs/>
          <w:i/>
          <w:iCs/>
          <w:szCs w:val="22"/>
          <w:lang w:val="en-US"/>
        </w:rPr>
        <w:t>decarboni</w:t>
      </w:r>
      <w:r w:rsidR="00BF3077">
        <w:rPr>
          <w:rFonts w:ascii="Arial" w:hAnsi="Arial" w:cs="Arial"/>
          <w:bCs/>
          <w:i/>
          <w:iCs/>
          <w:szCs w:val="22"/>
          <w:lang w:val="en-US"/>
        </w:rPr>
        <w:t>s</w:t>
      </w:r>
      <w:r w:rsidR="00BF3077" w:rsidRPr="00916F57">
        <w:rPr>
          <w:rFonts w:ascii="Arial" w:hAnsi="Arial" w:cs="Arial"/>
          <w:bCs/>
          <w:i/>
          <w:iCs/>
          <w:szCs w:val="22"/>
          <w:lang w:val="en-US"/>
        </w:rPr>
        <w:t>ation</w:t>
      </w:r>
      <w:proofErr w:type="spellEnd"/>
      <w:r w:rsidR="00BF3077" w:rsidRPr="00916F57">
        <w:rPr>
          <w:rFonts w:ascii="Arial" w:hAnsi="Arial" w:cs="Arial"/>
          <w:bCs/>
          <w:i/>
          <w:iCs/>
          <w:szCs w:val="22"/>
          <w:lang w:val="en-US"/>
        </w:rPr>
        <w:t xml:space="preserve"> </w:t>
      </w:r>
      <w:r w:rsidRPr="00916F57">
        <w:rPr>
          <w:rFonts w:ascii="Arial" w:hAnsi="Arial" w:cs="Arial"/>
          <w:bCs/>
          <w:i/>
          <w:iCs/>
          <w:szCs w:val="22"/>
          <w:lang w:val="en-US"/>
        </w:rPr>
        <w:t>of the Saarland steel industry, providing us with the resources needed to continue our journey towards complete climate neutrality by 2039,"</w:t>
      </w:r>
      <w:r w:rsidRPr="001B20E4">
        <w:rPr>
          <w:rFonts w:ascii="Arial" w:hAnsi="Arial" w:cs="Arial"/>
          <w:bCs/>
          <w:szCs w:val="22"/>
          <w:lang w:val="en-US"/>
        </w:rPr>
        <w:t xml:space="preserve"> added Julian Kröger, Managing Director of GMH Recycling GmbH.</w:t>
      </w:r>
    </w:p>
    <w:p w14:paraId="31E119C0" w14:textId="77777777" w:rsidR="001B20E4" w:rsidRPr="001B20E4" w:rsidRDefault="001B20E4" w:rsidP="001B20E4">
      <w:pPr>
        <w:pStyle w:val="Default"/>
        <w:jc w:val="both"/>
        <w:rPr>
          <w:rFonts w:ascii="Arial" w:hAnsi="Arial" w:cs="Arial"/>
          <w:bCs/>
          <w:szCs w:val="22"/>
          <w:lang w:val="en-US"/>
        </w:rPr>
      </w:pPr>
    </w:p>
    <w:p w14:paraId="6051F23F" w14:textId="25D1D614" w:rsidR="001B20E4" w:rsidRPr="001B20E4" w:rsidRDefault="001B20E4" w:rsidP="001B20E4">
      <w:pPr>
        <w:pStyle w:val="Default"/>
        <w:jc w:val="both"/>
        <w:rPr>
          <w:rFonts w:ascii="Arial" w:hAnsi="Arial" w:cs="Arial"/>
          <w:bCs/>
          <w:szCs w:val="22"/>
          <w:lang w:val="en-US"/>
        </w:rPr>
      </w:pPr>
      <w:r w:rsidRPr="001B20E4">
        <w:rPr>
          <w:rFonts w:ascii="Arial" w:hAnsi="Arial" w:cs="Arial"/>
          <w:bCs/>
          <w:szCs w:val="22"/>
          <w:lang w:val="en-US"/>
        </w:rPr>
        <w:t xml:space="preserve">As part of the acquisition, ALBA </w:t>
      </w:r>
      <w:proofErr w:type="spellStart"/>
      <w:r w:rsidRPr="001B20E4">
        <w:rPr>
          <w:rFonts w:ascii="Arial" w:hAnsi="Arial" w:cs="Arial"/>
          <w:bCs/>
          <w:szCs w:val="22"/>
          <w:lang w:val="en-US"/>
        </w:rPr>
        <w:t>Metall</w:t>
      </w:r>
      <w:proofErr w:type="spellEnd"/>
      <w:r w:rsidRPr="001B20E4">
        <w:rPr>
          <w:rFonts w:ascii="Arial" w:hAnsi="Arial" w:cs="Arial"/>
          <w:bCs/>
          <w:szCs w:val="22"/>
          <w:lang w:val="en-US"/>
        </w:rPr>
        <w:t xml:space="preserve"> Saar GmbH will be renamed GMH Recycling Saar GmbH and will be seamlessly integrated into GMH Gruppe's </w:t>
      </w:r>
      <w:proofErr w:type="spellStart"/>
      <w:r w:rsidR="00BF3077" w:rsidRPr="001B20E4">
        <w:rPr>
          <w:rFonts w:ascii="Arial" w:hAnsi="Arial" w:cs="Arial"/>
          <w:bCs/>
          <w:szCs w:val="22"/>
          <w:lang w:val="en-US"/>
        </w:rPr>
        <w:t>organi</w:t>
      </w:r>
      <w:r w:rsidR="00BF3077">
        <w:rPr>
          <w:rFonts w:ascii="Arial" w:hAnsi="Arial" w:cs="Arial"/>
          <w:bCs/>
          <w:szCs w:val="22"/>
          <w:lang w:val="en-US"/>
        </w:rPr>
        <w:t>s</w:t>
      </w:r>
      <w:r w:rsidR="00BF3077" w:rsidRPr="001B20E4">
        <w:rPr>
          <w:rFonts w:ascii="Arial" w:hAnsi="Arial" w:cs="Arial"/>
          <w:bCs/>
          <w:szCs w:val="22"/>
          <w:lang w:val="en-US"/>
        </w:rPr>
        <w:t>ational</w:t>
      </w:r>
      <w:proofErr w:type="spellEnd"/>
      <w:r w:rsidR="00BF3077" w:rsidRPr="001B20E4">
        <w:rPr>
          <w:rFonts w:ascii="Arial" w:hAnsi="Arial" w:cs="Arial"/>
          <w:bCs/>
          <w:szCs w:val="22"/>
          <w:lang w:val="en-US"/>
        </w:rPr>
        <w:t xml:space="preserve"> </w:t>
      </w:r>
      <w:r w:rsidRPr="001B20E4">
        <w:rPr>
          <w:rFonts w:ascii="Arial" w:hAnsi="Arial" w:cs="Arial"/>
          <w:bCs/>
          <w:szCs w:val="22"/>
          <w:lang w:val="en-US"/>
        </w:rPr>
        <w:t xml:space="preserve">structure. The company will be incorporated into GMH Recycling's processes, with a full merger expected by 2025. This integration presents significant opportunities for the employees of ALBA </w:t>
      </w:r>
      <w:proofErr w:type="spellStart"/>
      <w:r w:rsidRPr="001B20E4">
        <w:rPr>
          <w:rFonts w:ascii="Arial" w:hAnsi="Arial" w:cs="Arial"/>
          <w:bCs/>
          <w:szCs w:val="22"/>
          <w:lang w:val="en-US"/>
        </w:rPr>
        <w:t>Metall</w:t>
      </w:r>
      <w:proofErr w:type="spellEnd"/>
      <w:r w:rsidRPr="001B20E4">
        <w:rPr>
          <w:rFonts w:ascii="Arial" w:hAnsi="Arial" w:cs="Arial"/>
          <w:bCs/>
          <w:szCs w:val="22"/>
          <w:lang w:val="en-US"/>
        </w:rPr>
        <w:t xml:space="preserve"> Saar GmbH, who will now be part of a group</w:t>
      </w:r>
      <w:r w:rsidR="004A6527">
        <w:rPr>
          <w:rFonts w:ascii="Arial" w:hAnsi="Arial" w:cs="Arial"/>
          <w:bCs/>
          <w:szCs w:val="22"/>
          <w:lang w:val="en-US"/>
        </w:rPr>
        <w:t>.</w:t>
      </w:r>
      <w:r w:rsidRPr="001B20E4">
        <w:rPr>
          <w:rFonts w:ascii="Arial" w:hAnsi="Arial" w:cs="Arial"/>
          <w:bCs/>
          <w:szCs w:val="22"/>
          <w:lang w:val="en-US"/>
        </w:rPr>
        <w:t xml:space="preserve"> </w:t>
      </w:r>
    </w:p>
    <w:p w14:paraId="77036ACD" w14:textId="77777777" w:rsidR="001B20E4" w:rsidRPr="00F924E1" w:rsidRDefault="001B20E4" w:rsidP="002B15F8">
      <w:pPr>
        <w:pStyle w:val="Default"/>
        <w:jc w:val="both"/>
        <w:rPr>
          <w:rFonts w:ascii="Arial" w:hAnsi="Arial" w:cs="Arial"/>
          <w:bCs/>
          <w:sz w:val="22"/>
          <w:szCs w:val="22"/>
          <w:lang w:val="en-US"/>
        </w:rPr>
      </w:pPr>
    </w:p>
    <w:p w14:paraId="191A703E" w14:textId="77777777" w:rsidR="00C70328" w:rsidRPr="00C70328" w:rsidRDefault="00C70328" w:rsidP="002B15F8">
      <w:pPr>
        <w:pStyle w:val="Default"/>
        <w:jc w:val="both"/>
        <w:rPr>
          <w:rFonts w:ascii="Arial" w:hAnsi="Arial" w:cs="Arial"/>
          <w:bCs/>
          <w:sz w:val="22"/>
          <w:szCs w:val="22"/>
          <w:lang w:val="en-US"/>
        </w:rPr>
      </w:pPr>
    </w:p>
    <w:p w14:paraId="036EC24D" w14:textId="77777777" w:rsidR="00C70328" w:rsidRPr="00C70328" w:rsidRDefault="00C70328" w:rsidP="002B15F8">
      <w:pPr>
        <w:pStyle w:val="Default"/>
        <w:jc w:val="both"/>
        <w:rPr>
          <w:rFonts w:ascii="Arial" w:hAnsi="Arial" w:cs="Arial"/>
          <w:bCs/>
          <w:sz w:val="22"/>
          <w:szCs w:val="22"/>
          <w:lang w:val="en-US"/>
        </w:rPr>
      </w:pPr>
    </w:p>
    <w:p w14:paraId="62A45533" w14:textId="77777777" w:rsidR="008128EA" w:rsidRPr="00BF5780" w:rsidRDefault="002C5677">
      <w:pPr>
        <w:pStyle w:val="Default"/>
        <w:jc w:val="both"/>
        <w:rPr>
          <w:rStyle w:val="Fett"/>
          <w:rFonts w:ascii="Arial" w:hAnsi="Arial" w:cs="Arial"/>
          <w:sz w:val="20"/>
          <w:szCs w:val="20"/>
          <w:lang w:val="en-US"/>
        </w:rPr>
      </w:pPr>
      <w:r w:rsidRPr="00BF5780">
        <w:rPr>
          <w:rStyle w:val="Fett"/>
          <w:rFonts w:ascii="Arial" w:hAnsi="Arial" w:cs="Arial"/>
          <w:sz w:val="20"/>
          <w:szCs w:val="20"/>
          <w:lang w:val="en-US"/>
        </w:rPr>
        <w:t xml:space="preserve">About </w:t>
      </w:r>
      <w:r w:rsidR="00125DAB" w:rsidRPr="00BF5780">
        <w:rPr>
          <w:rStyle w:val="Fett"/>
          <w:rFonts w:ascii="Arial" w:hAnsi="Arial" w:cs="Arial"/>
          <w:sz w:val="20"/>
          <w:szCs w:val="20"/>
          <w:lang w:val="en-US"/>
        </w:rPr>
        <w:t xml:space="preserve">GMH </w:t>
      </w:r>
      <w:r w:rsidRPr="00BF5780">
        <w:rPr>
          <w:rStyle w:val="Fett"/>
          <w:rFonts w:ascii="Arial" w:hAnsi="Arial" w:cs="Arial"/>
          <w:sz w:val="20"/>
          <w:szCs w:val="20"/>
          <w:lang w:val="en-US"/>
        </w:rPr>
        <w:t>Gruppe</w:t>
      </w:r>
    </w:p>
    <w:p w14:paraId="55657D30" w14:textId="7E0E7E73" w:rsidR="008128EA" w:rsidRPr="00BF5780" w:rsidRDefault="002C5677">
      <w:pPr>
        <w:pStyle w:val="Default"/>
        <w:jc w:val="both"/>
        <w:rPr>
          <w:rStyle w:val="Fett"/>
          <w:lang w:val="en-US"/>
        </w:rPr>
      </w:pPr>
      <w:r w:rsidRPr="00BF5780">
        <w:rPr>
          <w:rStyle w:val="Fett"/>
          <w:rFonts w:ascii="Arial" w:hAnsi="Arial" w:cs="Arial"/>
          <w:b w:val="0"/>
          <w:bCs w:val="0"/>
          <w:sz w:val="20"/>
          <w:szCs w:val="20"/>
          <w:lang w:val="en-US"/>
        </w:rPr>
        <w:t xml:space="preserve">GMH Gruppe is a full-range supplier of steel as a primary material, melted from scrap, through to ready-to-assemble components. It is one of the largest privately owned metal processing companies in Europe. The group includes </w:t>
      </w:r>
      <w:r w:rsidR="00AB359F" w:rsidRPr="00BF5780">
        <w:rPr>
          <w:rStyle w:val="Fett"/>
          <w:rFonts w:ascii="Arial" w:hAnsi="Arial" w:cs="Arial"/>
          <w:b w:val="0"/>
          <w:bCs w:val="0"/>
          <w:sz w:val="20"/>
          <w:szCs w:val="20"/>
          <w:lang w:val="en-US"/>
        </w:rPr>
        <w:t xml:space="preserve">more than 15 </w:t>
      </w:r>
      <w:r w:rsidRPr="00BF5780">
        <w:rPr>
          <w:rStyle w:val="Fett"/>
          <w:rFonts w:ascii="Arial" w:hAnsi="Arial" w:cs="Arial"/>
          <w:b w:val="0"/>
          <w:bCs w:val="0"/>
          <w:sz w:val="20"/>
          <w:szCs w:val="20"/>
          <w:lang w:val="en-US"/>
        </w:rPr>
        <w:t xml:space="preserve">medium-sized production companies in the steel, forging and casting industries, which are represented in </w:t>
      </w:r>
      <w:r w:rsidR="00240DC9">
        <w:rPr>
          <w:rStyle w:val="Fett"/>
          <w:rFonts w:ascii="Arial" w:hAnsi="Arial" w:cs="Arial"/>
          <w:b w:val="0"/>
          <w:bCs w:val="0"/>
          <w:sz w:val="20"/>
          <w:szCs w:val="20"/>
          <w:lang w:val="en-US"/>
        </w:rPr>
        <w:t xml:space="preserve">over </w:t>
      </w:r>
      <w:r w:rsidRPr="00BF5780">
        <w:rPr>
          <w:rStyle w:val="Fett"/>
          <w:rFonts w:ascii="Arial" w:hAnsi="Arial" w:cs="Arial"/>
          <w:b w:val="0"/>
          <w:bCs w:val="0"/>
          <w:sz w:val="20"/>
          <w:szCs w:val="20"/>
          <w:lang w:val="en-US"/>
        </w:rPr>
        <w:t>50 countries. With around 6,000 employees, GMH Gruppe generates an annual turnover of around two billion euros.</w:t>
      </w:r>
    </w:p>
    <w:p w14:paraId="3180775A" w14:textId="77777777" w:rsidR="008128EA" w:rsidRPr="00BF5780" w:rsidRDefault="002C5677">
      <w:pPr>
        <w:pStyle w:val="Default"/>
        <w:jc w:val="both"/>
        <w:rPr>
          <w:rStyle w:val="Fett"/>
          <w:rFonts w:ascii="Arial" w:hAnsi="Arial" w:cs="Arial"/>
          <w:b w:val="0"/>
          <w:bCs w:val="0"/>
          <w:sz w:val="20"/>
          <w:szCs w:val="20"/>
          <w:lang w:val="en-US"/>
        </w:rPr>
      </w:pPr>
      <w:r w:rsidRPr="00BF5780">
        <w:rPr>
          <w:rStyle w:val="Fett"/>
          <w:rFonts w:ascii="Arial" w:hAnsi="Arial" w:cs="Arial"/>
          <w:b w:val="0"/>
          <w:bCs w:val="0"/>
          <w:sz w:val="20"/>
          <w:szCs w:val="20"/>
          <w:lang w:val="en-US"/>
        </w:rPr>
        <w:t xml:space="preserve">GMH Gruppe is a pioneer in sustainable steel production and has been accepted into the </w:t>
      </w:r>
      <w:r w:rsidR="00C44724" w:rsidRPr="00BF5780">
        <w:rPr>
          <w:rStyle w:val="Fett"/>
          <w:rFonts w:ascii="Arial" w:hAnsi="Arial" w:cs="Arial"/>
          <w:b w:val="0"/>
          <w:bCs w:val="0"/>
          <w:sz w:val="20"/>
          <w:szCs w:val="20"/>
          <w:lang w:val="en-US"/>
        </w:rPr>
        <w:t>"</w:t>
      </w:r>
      <w:r w:rsidRPr="00BF5780">
        <w:rPr>
          <w:rStyle w:val="Fett"/>
          <w:rFonts w:ascii="Arial" w:hAnsi="Arial" w:cs="Arial"/>
          <w:b w:val="0"/>
          <w:bCs w:val="0"/>
          <w:sz w:val="20"/>
          <w:szCs w:val="20"/>
          <w:lang w:val="en-US"/>
        </w:rPr>
        <w:t>Association of Climate Protection Companies</w:t>
      </w:r>
      <w:r w:rsidR="00C44724" w:rsidRPr="00BF5780">
        <w:rPr>
          <w:rStyle w:val="Fett"/>
          <w:rFonts w:ascii="Arial" w:hAnsi="Arial" w:cs="Arial"/>
          <w:b w:val="0"/>
          <w:bCs w:val="0"/>
          <w:sz w:val="20"/>
          <w:szCs w:val="20"/>
          <w:lang w:val="en-US"/>
        </w:rPr>
        <w:t>".</w:t>
      </w:r>
      <w:r w:rsidRPr="00BF5780">
        <w:rPr>
          <w:rStyle w:val="Fett"/>
          <w:rFonts w:ascii="Arial" w:hAnsi="Arial" w:cs="Arial"/>
          <w:b w:val="0"/>
          <w:bCs w:val="0"/>
          <w:sz w:val="20"/>
          <w:szCs w:val="20"/>
          <w:lang w:val="en-US"/>
        </w:rPr>
        <w:t xml:space="preserve"> Based on the recycling of scrap metal, the company produces green steel and thus makes an important contribution to the circular economy. The use of electric arc furnaces at four sites reduces CO</w:t>
      </w:r>
      <w:r w:rsidRPr="00BF5780">
        <w:rPr>
          <w:rStyle w:val="Fett"/>
          <w:rFonts w:ascii="Arial" w:hAnsi="Arial" w:cs="Arial"/>
          <w:b w:val="0"/>
          <w:bCs w:val="0"/>
          <w:sz w:val="20"/>
          <w:szCs w:val="20"/>
          <w:vertAlign w:val="subscript"/>
          <w:lang w:val="en-US"/>
        </w:rPr>
        <w:t>2</w:t>
      </w:r>
      <w:r w:rsidRPr="00BF5780">
        <w:rPr>
          <w:rStyle w:val="Fett"/>
          <w:rFonts w:ascii="Arial" w:hAnsi="Arial" w:cs="Arial"/>
          <w:b w:val="0"/>
          <w:bCs w:val="0"/>
          <w:sz w:val="20"/>
          <w:szCs w:val="20"/>
          <w:lang w:val="en-US"/>
        </w:rPr>
        <w:t xml:space="preserve"> emissions by a factor of five compared to conventional blast furnaces. This also reduces the CO</w:t>
      </w:r>
      <w:r w:rsidRPr="00BF5780">
        <w:rPr>
          <w:rStyle w:val="Fett"/>
          <w:rFonts w:ascii="Arial" w:hAnsi="Arial" w:cs="Arial"/>
          <w:b w:val="0"/>
          <w:bCs w:val="0"/>
          <w:sz w:val="20"/>
          <w:szCs w:val="20"/>
          <w:vertAlign w:val="subscript"/>
          <w:lang w:val="en-US"/>
        </w:rPr>
        <w:t>2</w:t>
      </w:r>
      <w:r w:rsidRPr="00BF5780">
        <w:rPr>
          <w:rStyle w:val="Fett"/>
          <w:rFonts w:ascii="Arial" w:hAnsi="Arial" w:cs="Arial"/>
          <w:b w:val="0"/>
          <w:bCs w:val="0"/>
          <w:sz w:val="20"/>
          <w:szCs w:val="20"/>
          <w:lang w:val="en-US"/>
        </w:rPr>
        <w:t xml:space="preserve"> footprint of the customers supplied by GMH. These include companies worldwide </w:t>
      </w:r>
      <w:r w:rsidRPr="00BF5780">
        <w:rPr>
          <w:rStyle w:val="Fett"/>
          <w:rFonts w:ascii="Arial" w:hAnsi="Arial" w:cs="Arial"/>
          <w:b w:val="0"/>
          <w:bCs w:val="0"/>
          <w:sz w:val="20"/>
          <w:szCs w:val="20"/>
          <w:lang w:val="en-US"/>
        </w:rPr>
        <w:lastRenderedPageBreak/>
        <w:t xml:space="preserve">from the automotive industry, mechanical and plant engineering, railway technology, power generation, transport logistics, aerospace, agriculture and construction machinery sectors. GMH Gruppe has set itself the goal of being completely climate-neutral by 2039. </w:t>
      </w:r>
      <w:r w:rsidR="006B3AF9" w:rsidRPr="00BF5780">
        <w:rPr>
          <w:rStyle w:val="Fett"/>
          <w:rFonts w:ascii="Arial" w:hAnsi="Arial" w:cs="Arial"/>
          <w:b w:val="0"/>
          <w:bCs w:val="0"/>
          <w:sz w:val="20"/>
          <w:szCs w:val="20"/>
          <w:lang w:val="en-US"/>
        </w:rPr>
        <w:t xml:space="preserve">Further information can be found at </w:t>
      </w:r>
      <w:r w:rsidR="00CA0BF0" w:rsidRPr="00BF5780">
        <w:rPr>
          <w:rStyle w:val="Fett"/>
          <w:rFonts w:ascii="Arial" w:hAnsi="Arial" w:cs="Arial"/>
          <w:b w:val="0"/>
          <w:bCs w:val="0"/>
          <w:sz w:val="20"/>
          <w:szCs w:val="20"/>
          <w:lang w:val="en-US"/>
        </w:rPr>
        <w:t>www.gmh.de.</w:t>
      </w:r>
    </w:p>
    <w:p w14:paraId="6D80FE4D" w14:textId="77777777" w:rsidR="00204D84" w:rsidRPr="00BF5780" w:rsidRDefault="00204D84" w:rsidP="00204D84">
      <w:pPr>
        <w:pStyle w:val="Default"/>
        <w:jc w:val="both"/>
        <w:rPr>
          <w:rStyle w:val="Fett"/>
          <w:rFonts w:ascii="Arial" w:hAnsi="Arial" w:cs="Arial"/>
          <w:sz w:val="20"/>
          <w:szCs w:val="20"/>
          <w:lang w:val="en-US"/>
        </w:rPr>
      </w:pPr>
    </w:p>
    <w:p w14:paraId="0B294B84" w14:textId="77777777" w:rsidR="00BC7A03" w:rsidRPr="00BF5780" w:rsidRDefault="00BC7A03" w:rsidP="00204D84">
      <w:pPr>
        <w:pStyle w:val="Default"/>
        <w:jc w:val="both"/>
        <w:rPr>
          <w:rStyle w:val="Fett"/>
          <w:rFonts w:ascii="Arial" w:hAnsi="Arial" w:cs="Arial"/>
          <w:sz w:val="20"/>
          <w:szCs w:val="20"/>
          <w:lang w:val="en-US"/>
        </w:rPr>
        <w:sectPr w:rsidR="00BC7A03" w:rsidRPr="00BF5780" w:rsidSect="00EC38F6">
          <w:headerReference w:type="default" r:id="rId10"/>
          <w:type w:val="continuous"/>
          <w:pgSz w:w="11906" w:h="16838"/>
          <w:pgMar w:top="2694" w:right="1417" w:bottom="1134" w:left="1417" w:header="708" w:footer="708" w:gutter="0"/>
          <w:cols w:space="708"/>
          <w:docGrid w:linePitch="360"/>
        </w:sectPr>
      </w:pPr>
    </w:p>
    <w:p w14:paraId="4374989D" w14:textId="77777777" w:rsidR="00E3752D" w:rsidRPr="00BF5780" w:rsidRDefault="00E3752D" w:rsidP="00204D84">
      <w:pPr>
        <w:pStyle w:val="Default"/>
        <w:jc w:val="both"/>
        <w:rPr>
          <w:rStyle w:val="Fett"/>
          <w:rFonts w:ascii="Arial" w:hAnsi="Arial" w:cs="Arial"/>
          <w:sz w:val="20"/>
          <w:szCs w:val="20"/>
          <w:lang w:val="en-US"/>
        </w:rPr>
      </w:pPr>
    </w:p>
    <w:p w14:paraId="5A44D14D" w14:textId="77777777" w:rsidR="008128EA" w:rsidRPr="00BF5780" w:rsidRDefault="002C5677">
      <w:pPr>
        <w:pStyle w:val="Default"/>
        <w:jc w:val="both"/>
        <w:rPr>
          <w:rFonts w:ascii="Arial" w:hAnsi="Arial" w:cs="Arial"/>
          <w:b/>
          <w:bCs/>
          <w:sz w:val="20"/>
          <w:szCs w:val="20"/>
          <w:lang w:val="en-US"/>
        </w:rPr>
      </w:pPr>
      <w:r w:rsidRPr="00BF5780">
        <w:rPr>
          <w:rStyle w:val="Fett"/>
          <w:rFonts w:ascii="Arial" w:hAnsi="Arial" w:cs="Arial"/>
          <w:sz w:val="20"/>
          <w:szCs w:val="20"/>
          <w:lang w:val="en-US"/>
        </w:rPr>
        <w:t>For queries:</w:t>
      </w:r>
    </w:p>
    <w:p w14:paraId="137B2E7F" w14:textId="77777777" w:rsidR="00BC7A03" w:rsidRPr="00BF5780" w:rsidRDefault="00BC7A03" w:rsidP="00E54738">
      <w:pPr>
        <w:spacing w:line="240" w:lineRule="auto"/>
        <w:jc w:val="both"/>
        <w:rPr>
          <w:rFonts w:ascii="Arial" w:hAnsi="Arial" w:cs="Arial"/>
          <w:b/>
          <w:bCs/>
          <w:sz w:val="20"/>
          <w:szCs w:val="20"/>
          <w:lang w:val="en-US"/>
        </w:rPr>
        <w:sectPr w:rsidR="00BC7A03" w:rsidRPr="00BF5780" w:rsidSect="00BC7A03">
          <w:type w:val="continuous"/>
          <w:pgSz w:w="11906" w:h="16838"/>
          <w:pgMar w:top="2694" w:right="1417" w:bottom="1134" w:left="1417" w:header="708" w:footer="708" w:gutter="0"/>
          <w:cols w:space="708"/>
          <w:docGrid w:linePitch="360"/>
        </w:sectPr>
      </w:pPr>
    </w:p>
    <w:p w14:paraId="6C80C083" w14:textId="77777777" w:rsidR="00BC7A03" w:rsidRPr="00BF5780" w:rsidRDefault="00BC7A03" w:rsidP="00E54738">
      <w:pPr>
        <w:spacing w:line="240" w:lineRule="auto"/>
        <w:jc w:val="both"/>
        <w:rPr>
          <w:rFonts w:ascii="Arial" w:hAnsi="Arial" w:cs="Arial"/>
          <w:b/>
          <w:bCs/>
          <w:sz w:val="20"/>
          <w:szCs w:val="20"/>
          <w:lang w:val="en-US"/>
        </w:rPr>
      </w:pPr>
    </w:p>
    <w:p w14:paraId="1D1E4BCB" w14:textId="1627168D" w:rsidR="008128EA" w:rsidRPr="00BF5780" w:rsidRDefault="00BA5C92">
      <w:pPr>
        <w:spacing w:line="240" w:lineRule="auto"/>
        <w:jc w:val="both"/>
        <w:rPr>
          <w:rFonts w:ascii="Arial" w:hAnsi="Arial" w:cs="Arial"/>
          <w:b/>
          <w:bCs/>
          <w:sz w:val="20"/>
          <w:szCs w:val="20"/>
          <w:lang w:val="en-US"/>
        </w:rPr>
      </w:pPr>
      <w:r>
        <w:rPr>
          <w:rFonts w:ascii="Arial" w:hAnsi="Arial" w:cs="Arial"/>
          <w:b/>
          <w:bCs/>
          <w:sz w:val="20"/>
          <w:szCs w:val="20"/>
          <w:lang w:val="en-US"/>
        </w:rPr>
        <w:t>GMH Gruppe</w:t>
      </w:r>
    </w:p>
    <w:p w14:paraId="2E4E75E7" w14:textId="77777777" w:rsidR="008128EA" w:rsidRPr="00BF5780" w:rsidRDefault="002C5677">
      <w:pPr>
        <w:spacing w:line="240" w:lineRule="auto"/>
        <w:rPr>
          <w:rFonts w:ascii="Arial" w:hAnsi="Arial" w:cs="Arial"/>
          <w:sz w:val="20"/>
          <w:szCs w:val="20"/>
          <w:lang w:val="en-US"/>
        </w:rPr>
      </w:pPr>
      <w:r w:rsidRPr="00BF5780">
        <w:rPr>
          <w:rStyle w:val="Fett"/>
          <w:rFonts w:ascii="Arial" w:hAnsi="Arial" w:cs="Arial"/>
          <w:b w:val="0"/>
          <w:bCs w:val="0"/>
          <w:color w:val="000000"/>
          <w:sz w:val="20"/>
          <w:szCs w:val="20"/>
          <w:lang w:val="en-US"/>
        </w:rPr>
        <w:t xml:space="preserve">Luciana </w:t>
      </w:r>
      <w:r w:rsidRPr="00BF5780">
        <w:rPr>
          <w:rFonts w:ascii="Arial" w:hAnsi="Arial" w:cs="Arial"/>
          <w:color w:val="000000"/>
          <w:sz w:val="20"/>
          <w:szCs w:val="20"/>
          <w:lang w:val="en-US"/>
        </w:rPr>
        <w:t>Filizzola, Director Sustainability and Communications</w:t>
      </w:r>
      <w:r w:rsidRPr="00BF5780">
        <w:rPr>
          <w:rStyle w:val="Fett"/>
          <w:rFonts w:ascii="Arial" w:hAnsi="Arial" w:cs="Arial"/>
          <w:b w:val="0"/>
          <w:color w:val="000000"/>
          <w:sz w:val="20"/>
          <w:szCs w:val="20"/>
          <w:lang w:val="en-US"/>
        </w:rPr>
        <w:t xml:space="preserve">, </w:t>
      </w:r>
      <w:r w:rsidRPr="00BF5780">
        <w:rPr>
          <w:rFonts w:ascii="Arial" w:hAnsi="Arial" w:cs="Arial"/>
          <w:sz w:val="20"/>
          <w:szCs w:val="20"/>
          <w:lang w:val="en-US"/>
        </w:rPr>
        <w:t xml:space="preserve">+49 160 95222954, </w:t>
      </w:r>
    </w:p>
    <w:p w14:paraId="130DD984" w14:textId="77777777" w:rsidR="008128EA" w:rsidRPr="00BF5780" w:rsidRDefault="00A6434F">
      <w:pPr>
        <w:spacing w:line="240" w:lineRule="auto"/>
        <w:jc w:val="both"/>
        <w:rPr>
          <w:rStyle w:val="Hyperlink"/>
          <w:rFonts w:ascii="Arial" w:hAnsi="Arial" w:cs="Arial"/>
          <w:sz w:val="20"/>
          <w:szCs w:val="20"/>
          <w:lang w:val="en-US"/>
        </w:rPr>
      </w:pPr>
      <w:hyperlink r:id="rId11" w:history="1">
        <w:r w:rsidR="00204D84" w:rsidRPr="00BF5780">
          <w:rPr>
            <w:rStyle w:val="Hyperlink"/>
            <w:rFonts w:ascii="Arial" w:hAnsi="Arial" w:cs="Arial"/>
            <w:sz w:val="20"/>
            <w:szCs w:val="20"/>
            <w:lang w:val="en-US"/>
          </w:rPr>
          <w:t>Luciana.Filizzola@gmh-gruppe.de</w:t>
        </w:r>
      </w:hyperlink>
    </w:p>
    <w:p w14:paraId="5550EC0F" w14:textId="77777777" w:rsidR="00BC7A03" w:rsidRPr="00BF5780" w:rsidRDefault="00BC7A03" w:rsidP="00E54738">
      <w:pPr>
        <w:spacing w:line="240" w:lineRule="auto"/>
        <w:jc w:val="both"/>
        <w:rPr>
          <w:rStyle w:val="Hyperlink"/>
          <w:rFonts w:ascii="Arial" w:hAnsi="Arial" w:cs="Arial"/>
          <w:sz w:val="20"/>
          <w:szCs w:val="20"/>
          <w:lang w:val="en-US"/>
        </w:rPr>
      </w:pPr>
    </w:p>
    <w:p w14:paraId="155E5215" w14:textId="77777777" w:rsidR="008128EA" w:rsidRDefault="002C5677">
      <w:pPr>
        <w:spacing w:line="240" w:lineRule="auto"/>
        <w:jc w:val="both"/>
        <w:rPr>
          <w:rFonts w:ascii="Arial" w:hAnsi="Arial" w:cs="Arial"/>
          <w:b/>
          <w:color w:val="000000"/>
          <w:sz w:val="20"/>
          <w:szCs w:val="20"/>
          <w:lang w:val="en-US"/>
        </w:rPr>
      </w:pPr>
      <w:proofErr w:type="spellStart"/>
      <w:r w:rsidRPr="002B2507">
        <w:rPr>
          <w:rFonts w:ascii="Arial" w:hAnsi="Arial" w:cs="Arial"/>
          <w:b/>
          <w:color w:val="000000"/>
          <w:sz w:val="20"/>
          <w:szCs w:val="20"/>
          <w:lang w:val="en-US"/>
        </w:rPr>
        <w:t>bmb</w:t>
      </w:r>
      <w:proofErr w:type="spellEnd"/>
      <w:r w:rsidRPr="002B2507">
        <w:rPr>
          <w:rFonts w:ascii="Arial" w:hAnsi="Arial" w:cs="Arial"/>
          <w:b/>
          <w:color w:val="000000"/>
          <w:sz w:val="20"/>
          <w:szCs w:val="20"/>
          <w:lang w:val="en-US"/>
        </w:rPr>
        <w:t>-consult - PR-Agency for GMH Gruppe</w:t>
      </w:r>
    </w:p>
    <w:p w14:paraId="5E7F9AC9" w14:textId="77777777" w:rsidR="008128EA" w:rsidRDefault="002C5677">
      <w:pPr>
        <w:spacing w:line="240" w:lineRule="auto"/>
        <w:jc w:val="both"/>
        <w:rPr>
          <w:rFonts w:ascii="Arial" w:hAnsi="Arial" w:cs="Arial"/>
          <w:color w:val="000000"/>
          <w:sz w:val="20"/>
          <w:szCs w:val="20"/>
          <w:lang w:val="en-GB"/>
        </w:rPr>
      </w:pPr>
      <w:bookmarkStart w:id="0" w:name="_Hlk158113493"/>
      <w:r w:rsidRPr="00B12C60">
        <w:rPr>
          <w:rFonts w:ascii="Arial" w:hAnsi="Arial" w:cs="Arial"/>
          <w:b/>
          <w:color w:val="000000"/>
          <w:sz w:val="20"/>
          <w:szCs w:val="20"/>
          <w:lang w:val="en-GB"/>
        </w:rPr>
        <w:t xml:space="preserve">Simone </w:t>
      </w:r>
      <w:r>
        <w:rPr>
          <w:rFonts w:ascii="Arial" w:hAnsi="Arial" w:cs="Arial"/>
          <w:b/>
          <w:color w:val="000000"/>
          <w:sz w:val="20"/>
          <w:szCs w:val="20"/>
          <w:lang w:val="en-GB"/>
        </w:rPr>
        <w:t>Boehringer</w:t>
      </w:r>
      <w:r w:rsidRPr="00B12C60">
        <w:rPr>
          <w:rFonts w:ascii="Arial" w:hAnsi="Arial" w:cs="Arial"/>
          <w:b/>
          <w:color w:val="000000"/>
          <w:sz w:val="20"/>
          <w:szCs w:val="20"/>
          <w:lang w:val="en-GB"/>
        </w:rPr>
        <w:t xml:space="preserve">, </w:t>
      </w:r>
      <w:r>
        <w:rPr>
          <w:rFonts w:ascii="Arial" w:hAnsi="Arial" w:cs="Arial"/>
          <w:color w:val="000000"/>
          <w:sz w:val="20"/>
          <w:szCs w:val="20"/>
          <w:lang w:val="en-GB"/>
        </w:rPr>
        <w:t>Senior Editor &amp; Senior Account Manager</w:t>
      </w:r>
      <w:r w:rsidRPr="00B12C60">
        <w:rPr>
          <w:rFonts w:ascii="Arial" w:hAnsi="Arial" w:cs="Arial"/>
          <w:color w:val="000000"/>
          <w:sz w:val="20"/>
          <w:szCs w:val="20"/>
          <w:lang w:val="en-GB"/>
        </w:rPr>
        <w:t xml:space="preserve">, +49 </w:t>
      </w:r>
      <w:r>
        <w:rPr>
          <w:rFonts w:ascii="Arial" w:hAnsi="Arial" w:cs="Arial"/>
          <w:color w:val="000000"/>
          <w:sz w:val="20"/>
          <w:szCs w:val="20"/>
          <w:lang w:val="en-GB"/>
        </w:rPr>
        <w:t>175 2949662</w:t>
      </w:r>
      <w:r w:rsidRPr="00B12C60">
        <w:rPr>
          <w:rFonts w:ascii="Arial" w:hAnsi="Arial" w:cs="Arial"/>
          <w:color w:val="000000"/>
          <w:sz w:val="20"/>
          <w:szCs w:val="20"/>
          <w:lang w:val="en-GB"/>
        </w:rPr>
        <w:t>,</w:t>
      </w:r>
    </w:p>
    <w:p w14:paraId="606202D5" w14:textId="07F6A17E" w:rsidR="008128EA" w:rsidRDefault="00000000">
      <w:pPr>
        <w:spacing w:line="240" w:lineRule="auto"/>
        <w:jc w:val="both"/>
        <w:rPr>
          <w:rFonts w:ascii="Arial" w:hAnsi="Arial" w:cs="Arial"/>
          <w:color w:val="000000"/>
          <w:sz w:val="20"/>
          <w:szCs w:val="20"/>
          <w:lang w:val="en-GB"/>
        </w:rPr>
      </w:pPr>
      <w:hyperlink r:id="rId12" w:history="1">
        <w:r w:rsidR="000A2288" w:rsidRPr="000A2288">
          <w:rPr>
            <w:rStyle w:val="Hyperlink"/>
            <w:rFonts w:ascii="Arial" w:hAnsi="Arial" w:cs="Arial"/>
            <w:sz w:val="20"/>
            <w:szCs w:val="20"/>
            <w:lang w:val="en-GB"/>
          </w:rPr>
          <w:t>s.boehringer@bmb-consult.com</w:t>
        </w:r>
      </w:hyperlink>
    </w:p>
    <w:bookmarkEnd w:id="0"/>
    <w:p w14:paraId="4A42BBDA" w14:textId="2B62E06D" w:rsidR="000A2288" w:rsidRDefault="000A2288" w:rsidP="00236021">
      <w:pPr>
        <w:pStyle w:val="Default"/>
        <w:jc w:val="both"/>
        <w:rPr>
          <w:rStyle w:val="Hyperlink"/>
          <w:rFonts w:ascii="Arial" w:hAnsi="Arial" w:cs="Arial"/>
          <w:sz w:val="20"/>
          <w:szCs w:val="20"/>
          <w:lang w:val="en-GB"/>
        </w:rPr>
        <w:sectPr w:rsidR="000A2288" w:rsidSect="00BC7A03">
          <w:type w:val="continuous"/>
          <w:pgSz w:w="11906" w:h="16838"/>
          <w:pgMar w:top="2694" w:right="1417" w:bottom="1134" w:left="1417" w:header="708" w:footer="708" w:gutter="0"/>
          <w:cols w:space="708"/>
          <w:docGrid w:linePitch="360"/>
        </w:sectPr>
      </w:pPr>
    </w:p>
    <w:p w14:paraId="0A6BD33E" w14:textId="494967CD" w:rsidR="00E54738" w:rsidRPr="00382BF5" w:rsidRDefault="00E54738" w:rsidP="00236021">
      <w:pPr>
        <w:pStyle w:val="Default"/>
        <w:jc w:val="both"/>
        <w:rPr>
          <w:rStyle w:val="Fett"/>
          <w:rFonts w:ascii="Arial" w:hAnsi="Arial" w:cs="Arial"/>
          <w:b w:val="0"/>
          <w:bCs w:val="0"/>
          <w:sz w:val="20"/>
          <w:szCs w:val="20"/>
          <w:lang w:val="en-GB"/>
        </w:rPr>
      </w:pPr>
    </w:p>
    <w:p w14:paraId="77B374AE" w14:textId="77777777" w:rsidR="00204D84" w:rsidRPr="00382BF5" w:rsidRDefault="00204D84" w:rsidP="00236021">
      <w:pPr>
        <w:pStyle w:val="Default"/>
        <w:jc w:val="both"/>
        <w:rPr>
          <w:rStyle w:val="Fett"/>
          <w:rFonts w:ascii="Arial" w:hAnsi="Arial" w:cs="Arial"/>
          <w:b w:val="0"/>
          <w:bCs w:val="0"/>
          <w:sz w:val="20"/>
          <w:szCs w:val="20"/>
          <w:lang w:val="en-GB"/>
        </w:rPr>
        <w:sectPr w:rsidR="00204D84" w:rsidRPr="00382BF5" w:rsidSect="00204D84">
          <w:type w:val="continuous"/>
          <w:pgSz w:w="11906" w:h="16838"/>
          <w:pgMar w:top="2694" w:right="1417" w:bottom="1134" w:left="1417" w:header="708" w:footer="708" w:gutter="0"/>
          <w:cols w:num="2" w:space="708"/>
          <w:docGrid w:linePitch="360"/>
        </w:sectPr>
      </w:pPr>
    </w:p>
    <w:p w14:paraId="219652D3" w14:textId="77777777" w:rsidR="00023F6F" w:rsidRPr="000A2288" w:rsidRDefault="00023F6F" w:rsidP="00236021">
      <w:pPr>
        <w:pStyle w:val="Default"/>
        <w:jc w:val="both"/>
        <w:rPr>
          <w:rStyle w:val="Fett"/>
          <w:rFonts w:ascii="Arial" w:hAnsi="Arial" w:cs="Arial"/>
          <w:b w:val="0"/>
          <w:bCs w:val="0"/>
          <w:sz w:val="20"/>
          <w:szCs w:val="20"/>
          <w:lang w:val="en-GB"/>
        </w:rPr>
      </w:pPr>
    </w:p>
    <w:sectPr w:rsidR="00023F6F" w:rsidRPr="000A2288" w:rsidSect="00EC38F6">
      <w:type w:val="continuous"/>
      <w:pgSz w:w="11906" w:h="16838"/>
      <w:pgMar w:top="269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8CED5" w14:textId="77777777" w:rsidR="002144E3" w:rsidRDefault="002144E3" w:rsidP="001D118D">
      <w:pPr>
        <w:spacing w:line="240" w:lineRule="auto"/>
      </w:pPr>
      <w:r>
        <w:separator/>
      </w:r>
    </w:p>
  </w:endnote>
  <w:endnote w:type="continuationSeparator" w:id="0">
    <w:p w14:paraId="1A7FDD13" w14:textId="77777777" w:rsidR="002144E3" w:rsidRDefault="002144E3" w:rsidP="001D11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yItcTBoo">
    <w:altName w:val="Times New Roman"/>
    <w:charset w:val="00"/>
    <w:family w:val="auto"/>
    <w:pitch w:val="variable"/>
    <w:sig w:usb0="03000000" w:usb1="00000000" w:usb2="00000000" w:usb3="00000000" w:csb0="00000001" w:csb1="00000000"/>
  </w:font>
  <w:font w:name="ClanOT-Book">
    <w:altName w:val="Calibri"/>
    <w:panose1 w:val="020B0604020101020102"/>
    <w:charset w:val="00"/>
    <w:family w:val="swiss"/>
    <w:notTrueType/>
    <w:pitch w:val="variable"/>
    <w:sig w:usb0="800000AF" w:usb1="4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CC6DA" w14:textId="77777777" w:rsidR="002144E3" w:rsidRDefault="002144E3" w:rsidP="001D118D">
      <w:pPr>
        <w:spacing w:line="240" w:lineRule="auto"/>
      </w:pPr>
      <w:r>
        <w:separator/>
      </w:r>
    </w:p>
  </w:footnote>
  <w:footnote w:type="continuationSeparator" w:id="0">
    <w:p w14:paraId="5554E77B" w14:textId="77777777" w:rsidR="002144E3" w:rsidRDefault="002144E3" w:rsidP="001D11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3923" w14:textId="086EC25B" w:rsidR="008128EA" w:rsidRDefault="009A0658">
    <w:pPr>
      <w:pStyle w:val="Kopfzeile"/>
      <w:ind w:firstLine="4248"/>
    </w:pPr>
    <w:r>
      <w:t xml:space="preserve"> </w:t>
    </w:r>
    <w:r>
      <w:rPr>
        <w:noProof/>
      </w:rPr>
      <w:drawing>
        <wp:inline distT="0" distB="0" distL="0" distR="0" wp14:anchorId="0B7E1B2D" wp14:editId="47F282EA">
          <wp:extent cx="2999822" cy="732813"/>
          <wp:effectExtent l="0" t="0" r="0" b="0"/>
          <wp:docPr id="1563272735" name="Grafik 2"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272735" name="Grafik 2" descr="Ein Bild, das Schrift, Tex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129" cy="738262"/>
                  </a:xfrm>
                  <a:prstGeom prst="rect">
                    <a:avLst/>
                  </a:prstGeom>
                  <a:noFill/>
                </pic:spPr>
              </pic:pic>
            </a:graphicData>
          </a:graphic>
        </wp:inline>
      </w:drawing>
    </w:r>
    <w:r w:rsidR="002C5677">
      <w:rPr>
        <w:noProof/>
      </w:rPr>
      <w:drawing>
        <wp:anchor distT="0" distB="0" distL="114300" distR="114300" simplePos="0" relativeHeight="251659264" behindDoc="1" locked="0" layoutInCell="1" allowOverlap="1" wp14:anchorId="66841B54" wp14:editId="369B28FE">
          <wp:simplePos x="0" y="0"/>
          <wp:positionH relativeFrom="column">
            <wp:posOffset>0</wp:posOffset>
          </wp:positionH>
          <wp:positionV relativeFrom="paragraph">
            <wp:posOffset>-635</wp:posOffset>
          </wp:positionV>
          <wp:extent cx="1251585" cy="778510"/>
          <wp:effectExtent l="0" t="0" r="0" b="0"/>
          <wp:wrapNone/>
          <wp:docPr id="2093850605" name="Grafik 2093850605"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Schrift, Screenshot, Grafiken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51585"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EA"/>
    <w:rsid w:val="0000754D"/>
    <w:rsid w:val="000119A0"/>
    <w:rsid w:val="00020931"/>
    <w:rsid w:val="00023F6F"/>
    <w:rsid w:val="00024AEE"/>
    <w:rsid w:val="0003146D"/>
    <w:rsid w:val="00033A50"/>
    <w:rsid w:val="0003518C"/>
    <w:rsid w:val="00040176"/>
    <w:rsid w:val="000615D7"/>
    <w:rsid w:val="00061F91"/>
    <w:rsid w:val="00080421"/>
    <w:rsid w:val="00081CD9"/>
    <w:rsid w:val="0008794F"/>
    <w:rsid w:val="00092021"/>
    <w:rsid w:val="0009790E"/>
    <w:rsid w:val="000A2288"/>
    <w:rsid w:val="000B1467"/>
    <w:rsid w:val="000B20E5"/>
    <w:rsid w:val="000B71D8"/>
    <w:rsid w:val="000B7C23"/>
    <w:rsid w:val="000C3327"/>
    <w:rsid w:val="000E2357"/>
    <w:rsid w:val="000E2547"/>
    <w:rsid w:val="000E25BF"/>
    <w:rsid w:val="000E6485"/>
    <w:rsid w:val="000F32EF"/>
    <w:rsid w:val="000F4B6F"/>
    <w:rsid w:val="000F66A6"/>
    <w:rsid w:val="00110EEB"/>
    <w:rsid w:val="0011112A"/>
    <w:rsid w:val="00123F82"/>
    <w:rsid w:val="00125197"/>
    <w:rsid w:val="00125DAB"/>
    <w:rsid w:val="00126858"/>
    <w:rsid w:val="00137541"/>
    <w:rsid w:val="00147E8E"/>
    <w:rsid w:val="0015598D"/>
    <w:rsid w:val="00164CD9"/>
    <w:rsid w:val="0017658D"/>
    <w:rsid w:val="00185111"/>
    <w:rsid w:val="0018659D"/>
    <w:rsid w:val="0019539B"/>
    <w:rsid w:val="00195960"/>
    <w:rsid w:val="001A3404"/>
    <w:rsid w:val="001A4242"/>
    <w:rsid w:val="001B20E4"/>
    <w:rsid w:val="001B24CF"/>
    <w:rsid w:val="001B294B"/>
    <w:rsid w:val="001B56CF"/>
    <w:rsid w:val="001C3EB2"/>
    <w:rsid w:val="001C7891"/>
    <w:rsid w:val="001D118D"/>
    <w:rsid w:val="001D2FF4"/>
    <w:rsid w:val="001D409E"/>
    <w:rsid w:val="001E0CFE"/>
    <w:rsid w:val="001E505E"/>
    <w:rsid w:val="001E6F80"/>
    <w:rsid w:val="001E760B"/>
    <w:rsid w:val="00204945"/>
    <w:rsid w:val="00204D84"/>
    <w:rsid w:val="00206948"/>
    <w:rsid w:val="00206EA1"/>
    <w:rsid w:val="00207208"/>
    <w:rsid w:val="002115A1"/>
    <w:rsid w:val="002144E3"/>
    <w:rsid w:val="00224778"/>
    <w:rsid w:val="00230FED"/>
    <w:rsid w:val="00236021"/>
    <w:rsid w:val="00240C59"/>
    <w:rsid w:val="00240DC9"/>
    <w:rsid w:val="002426BE"/>
    <w:rsid w:val="00250316"/>
    <w:rsid w:val="00253063"/>
    <w:rsid w:val="0027150E"/>
    <w:rsid w:val="00272B04"/>
    <w:rsid w:val="00272FCC"/>
    <w:rsid w:val="002802D8"/>
    <w:rsid w:val="002810B4"/>
    <w:rsid w:val="00281CB5"/>
    <w:rsid w:val="0028242C"/>
    <w:rsid w:val="00291E58"/>
    <w:rsid w:val="00292F3C"/>
    <w:rsid w:val="00294E10"/>
    <w:rsid w:val="00296F0C"/>
    <w:rsid w:val="002A2DC6"/>
    <w:rsid w:val="002A3E7C"/>
    <w:rsid w:val="002A4768"/>
    <w:rsid w:val="002A5417"/>
    <w:rsid w:val="002B15F8"/>
    <w:rsid w:val="002C0BD6"/>
    <w:rsid w:val="002C5677"/>
    <w:rsid w:val="002E5162"/>
    <w:rsid w:val="002F0899"/>
    <w:rsid w:val="002F77F0"/>
    <w:rsid w:val="003007D4"/>
    <w:rsid w:val="003106E5"/>
    <w:rsid w:val="00321343"/>
    <w:rsid w:val="00322610"/>
    <w:rsid w:val="00336DC7"/>
    <w:rsid w:val="00340176"/>
    <w:rsid w:val="00341FA4"/>
    <w:rsid w:val="003425C9"/>
    <w:rsid w:val="00342EFA"/>
    <w:rsid w:val="003430FD"/>
    <w:rsid w:val="0034461D"/>
    <w:rsid w:val="00347C09"/>
    <w:rsid w:val="00351267"/>
    <w:rsid w:val="003634FF"/>
    <w:rsid w:val="00364884"/>
    <w:rsid w:val="00365A74"/>
    <w:rsid w:val="00366ABC"/>
    <w:rsid w:val="00375C8B"/>
    <w:rsid w:val="00377BDF"/>
    <w:rsid w:val="00382BF5"/>
    <w:rsid w:val="00383392"/>
    <w:rsid w:val="003915AD"/>
    <w:rsid w:val="003A0D93"/>
    <w:rsid w:val="003A652C"/>
    <w:rsid w:val="003B36BE"/>
    <w:rsid w:val="003D2DF2"/>
    <w:rsid w:val="003E66D8"/>
    <w:rsid w:val="003E7801"/>
    <w:rsid w:val="003F09F1"/>
    <w:rsid w:val="003F1224"/>
    <w:rsid w:val="0041636D"/>
    <w:rsid w:val="004261F4"/>
    <w:rsid w:val="0043745F"/>
    <w:rsid w:val="00440BCE"/>
    <w:rsid w:val="00441BAE"/>
    <w:rsid w:val="00444670"/>
    <w:rsid w:val="00447A66"/>
    <w:rsid w:val="00470F51"/>
    <w:rsid w:val="00483A56"/>
    <w:rsid w:val="00483E19"/>
    <w:rsid w:val="004A5555"/>
    <w:rsid w:val="004A6527"/>
    <w:rsid w:val="004B0FCD"/>
    <w:rsid w:val="004B2908"/>
    <w:rsid w:val="004B379D"/>
    <w:rsid w:val="004C097C"/>
    <w:rsid w:val="004C7EF3"/>
    <w:rsid w:val="004D2935"/>
    <w:rsid w:val="004E5826"/>
    <w:rsid w:val="004F58F5"/>
    <w:rsid w:val="004F655C"/>
    <w:rsid w:val="004F723D"/>
    <w:rsid w:val="004F7A28"/>
    <w:rsid w:val="00505E61"/>
    <w:rsid w:val="00507B65"/>
    <w:rsid w:val="005150C5"/>
    <w:rsid w:val="00515A9A"/>
    <w:rsid w:val="005266B9"/>
    <w:rsid w:val="00534EF2"/>
    <w:rsid w:val="00535D2B"/>
    <w:rsid w:val="00542939"/>
    <w:rsid w:val="00545A4C"/>
    <w:rsid w:val="00547E99"/>
    <w:rsid w:val="005560D9"/>
    <w:rsid w:val="00570C3A"/>
    <w:rsid w:val="00573D53"/>
    <w:rsid w:val="00577DDD"/>
    <w:rsid w:val="0058076B"/>
    <w:rsid w:val="00584A21"/>
    <w:rsid w:val="00584BB7"/>
    <w:rsid w:val="005A1576"/>
    <w:rsid w:val="005A626A"/>
    <w:rsid w:val="005A7CB1"/>
    <w:rsid w:val="005B1C74"/>
    <w:rsid w:val="005B26BB"/>
    <w:rsid w:val="005B2A1D"/>
    <w:rsid w:val="005E6337"/>
    <w:rsid w:val="006160A8"/>
    <w:rsid w:val="006200CC"/>
    <w:rsid w:val="0062179F"/>
    <w:rsid w:val="00633901"/>
    <w:rsid w:val="00641503"/>
    <w:rsid w:val="00646D5F"/>
    <w:rsid w:val="00650029"/>
    <w:rsid w:val="00650134"/>
    <w:rsid w:val="006525B1"/>
    <w:rsid w:val="00653F3C"/>
    <w:rsid w:val="00656DBB"/>
    <w:rsid w:val="00660F8F"/>
    <w:rsid w:val="00661BB9"/>
    <w:rsid w:val="00667F13"/>
    <w:rsid w:val="0067315C"/>
    <w:rsid w:val="00674A08"/>
    <w:rsid w:val="006772D5"/>
    <w:rsid w:val="00690085"/>
    <w:rsid w:val="006904F3"/>
    <w:rsid w:val="006925EC"/>
    <w:rsid w:val="006A6BDC"/>
    <w:rsid w:val="006B3AF9"/>
    <w:rsid w:val="006B68BF"/>
    <w:rsid w:val="006C5485"/>
    <w:rsid w:val="006C5526"/>
    <w:rsid w:val="006D018E"/>
    <w:rsid w:val="006D5237"/>
    <w:rsid w:val="006D652A"/>
    <w:rsid w:val="006E0159"/>
    <w:rsid w:val="006E2D8D"/>
    <w:rsid w:val="006E5B0A"/>
    <w:rsid w:val="006E6664"/>
    <w:rsid w:val="006E7D64"/>
    <w:rsid w:val="006F0F60"/>
    <w:rsid w:val="006F3A4E"/>
    <w:rsid w:val="006F5B0C"/>
    <w:rsid w:val="006F78F7"/>
    <w:rsid w:val="00700F2B"/>
    <w:rsid w:val="00705D77"/>
    <w:rsid w:val="0071627D"/>
    <w:rsid w:val="00720189"/>
    <w:rsid w:val="00720CA8"/>
    <w:rsid w:val="00726264"/>
    <w:rsid w:val="00732BF2"/>
    <w:rsid w:val="00736104"/>
    <w:rsid w:val="007440F1"/>
    <w:rsid w:val="00747290"/>
    <w:rsid w:val="00751096"/>
    <w:rsid w:val="0075130A"/>
    <w:rsid w:val="00753AEB"/>
    <w:rsid w:val="00761FAF"/>
    <w:rsid w:val="0076732B"/>
    <w:rsid w:val="00774C90"/>
    <w:rsid w:val="00787534"/>
    <w:rsid w:val="00796417"/>
    <w:rsid w:val="007A5A78"/>
    <w:rsid w:val="007C0062"/>
    <w:rsid w:val="007E605F"/>
    <w:rsid w:val="007E76B3"/>
    <w:rsid w:val="007F1AA9"/>
    <w:rsid w:val="007F2CDD"/>
    <w:rsid w:val="007F4D94"/>
    <w:rsid w:val="007F5402"/>
    <w:rsid w:val="0080683D"/>
    <w:rsid w:val="008128EA"/>
    <w:rsid w:val="00821967"/>
    <w:rsid w:val="00824E43"/>
    <w:rsid w:val="00826F55"/>
    <w:rsid w:val="00832D98"/>
    <w:rsid w:val="00843655"/>
    <w:rsid w:val="00844ECC"/>
    <w:rsid w:val="00847A06"/>
    <w:rsid w:val="00853AEC"/>
    <w:rsid w:val="00855AD1"/>
    <w:rsid w:val="008574AB"/>
    <w:rsid w:val="00857F05"/>
    <w:rsid w:val="008631C5"/>
    <w:rsid w:val="008643B2"/>
    <w:rsid w:val="00871608"/>
    <w:rsid w:val="0087195D"/>
    <w:rsid w:val="00883A45"/>
    <w:rsid w:val="0088682E"/>
    <w:rsid w:val="008870FB"/>
    <w:rsid w:val="008907AA"/>
    <w:rsid w:val="00894D44"/>
    <w:rsid w:val="008A05A8"/>
    <w:rsid w:val="008A3C04"/>
    <w:rsid w:val="008A45E2"/>
    <w:rsid w:val="008A4D45"/>
    <w:rsid w:val="008B2B09"/>
    <w:rsid w:val="008B3E41"/>
    <w:rsid w:val="008C4330"/>
    <w:rsid w:val="008D0DCA"/>
    <w:rsid w:val="008D0F87"/>
    <w:rsid w:val="008D34E6"/>
    <w:rsid w:val="008D4649"/>
    <w:rsid w:val="008D5B53"/>
    <w:rsid w:val="008D7E6E"/>
    <w:rsid w:val="008E56A3"/>
    <w:rsid w:val="008F1D7B"/>
    <w:rsid w:val="00900EF5"/>
    <w:rsid w:val="00905AFA"/>
    <w:rsid w:val="009137E8"/>
    <w:rsid w:val="00916F57"/>
    <w:rsid w:val="00921A93"/>
    <w:rsid w:val="009276E9"/>
    <w:rsid w:val="00935203"/>
    <w:rsid w:val="009468EB"/>
    <w:rsid w:val="00954BF9"/>
    <w:rsid w:val="00957B0C"/>
    <w:rsid w:val="00970125"/>
    <w:rsid w:val="00970F4E"/>
    <w:rsid w:val="00975DF8"/>
    <w:rsid w:val="009903F2"/>
    <w:rsid w:val="009977D2"/>
    <w:rsid w:val="009A0658"/>
    <w:rsid w:val="009A6FBE"/>
    <w:rsid w:val="009B0A5C"/>
    <w:rsid w:val="009B3079"/>
    <w:rsid w:val="009B4AA0"/>
    <w:rsid w:val="009C2EB9"/>
    <w:rsid w:val="009C4970"/>
    <w:rsid w:val="009C5551"/>
    <w:rsid w:val="009C6069"/>
    <w:rsid w:val="009E522B"/>
    <w:rsid w:val="009F2E8F"/>
    <w:rsid w:val="009F44EC"/>
    <w:rsid w:val="00A00AC5"/>
    <w:rsid w:val="00A01216"/>
    <w:rsid w:val="00A01654"/>
    <w:rsid w:val="00A022CA"/>
    <w:rsid w:val="00A04DE6"/>
    <w:rsid w:val="00A06952"/>
    <w:rsid w:val="00A13647"/>
    <w:rsid w:val="00A26450"/>
    <w:rsid w:val="00A33CC6"/>
    <w:rsid w:val="00A45158"/>
    <w:rsid w:val="00A504DF"/>
    <w:rsid w:val="00A530A7"/>
    <w:rsid w:val="00A53E78"/>
    <w:rsid w:val="00A57B1D"/>
    <w:rsid w:val="00A60CC6"/>
    <w:rsid w:val="00A61ACC"/>
    <w:rsid w:val="00A62F50"/>
    <w:rsid w:val="00A6434F"/>
    <w:rsid w:val="00A66500"/>
    <w:rsid w:val="00A728DE"/>
    <w:rsid w:val="00A74721"/>
    <w:rsid w:val="00A77819"/>
    <w:rsid w:val="00A80074"/>
    <w:rsid w:val="00A80774"/>
    <w:rsid w:val="00A91393"/>
    <w:rsid w:val="00A924D8"/>
    <w:rsid w:val="00A94D7E"/>
    <w:rsid w:val="00A96DD1"/>
    <w:rsid w:val="00AB2A7E"/>
    <w:rsid w:val="00AB359F"/>
    <w:rsid w:val="00AB6FFE"/>
    <w:rsid w:val="00AC12AC"/>
    <w:rsid w:val="00AD58FE"/>
    <w:rsid w:val="00AD6E75"/>
    <w:rsid w:val="00AE069C"/>
    <w:rsid w:val="00AE6208"/>
    <w:rsid w:val="00AE6F87"/>
    <w:rsid w:val="00AF3813"/>
    <w:rsid w:val="00B0120C"/>
    <w:rsid w:val="00B05284"/>
    <w:rsid w:val="00B06186"/>
    <w:rsid w:val="00B51E5F"/>
    <w:rsid w:val="00B6291D"/>
    <w:rsid w:val="00B66844"/>
    <w:rsid w:val="00B73C2A"/>
    <w:rsid w:val="00B76082"/>
    <w:rsid w:val="00B76D2B"/>
    <w:rsid w:val="00B7707F"/>
    <w:rsid w:val="00B87746"/>
    <w:rsid w:val="00B974AE"/>
    <w:rsid w:val="00BA5C92"/>
    <w:rsid w:val="00BB03E9"/>
    <w:rsid w:val="00BB0B5E"/>
    <w:rsid w:val="00BB3668"/>
    <w:rsid w:val="00BB7291"/>
    <w:rsid w:val="00BC2179"/>
    <w:rsid w:val="00BC7A03"/>
    <w:rsid w:val="00BE1650"/>
    <w:rsid w:val="00BE7951"/>
    <w:rsid w:val="00BF3077"/>
    <w:rsid w:val="00BF5780"/>
    <w:rsid w:val="00BF64F8"/>
    <w:rsid w:val="00C3446F"/>
    <w:rsid w:val="00C37E16"/>
    <w:rsid w:val="00C44724"/>
    <w:rsid w:val="00C45A4F"/>
    <w:rsid w:val="00C471F2"/>
    <w:rsid w:val="00C5207A"/>
    <w:rsid w:val="00C534E6"/>
    <w:rsid w:val="00C5657F"/>
    <w:rsid w:val="00C63DC9"/>
    <w:rsid w:val="00C70328"/>
    <w:rsid w:val="00C725F1"/>
    <w:rsid w:val="00C72E9A"/>
    <w:rsid w:val="00C840F9"/>
    <w:rsid w:val="00C94F9D"/>
    <w:rsid w:val="00C95248"/>
    <w:rsid w:val="00CA023C"/>
    <w:rsid w:val="00CA0BF0"/>
    <w:rsid w:val="00CA61E0"/>
    <w:rsid w:val="00CB0164"/>
    <w:rsid w:val="00CC0AA7"/>
    <w:rsid w:val="00CC47B2"/>
    <w:rsid w:val="00CC4D46"/>
    <w:rsid w:val="00CC664F"/>
    <w:rsid w:val="00CD5AF1"/>
    <w:rsid w:val="00CD7C63"/>
    <w:rsid w:val="00CE1D1E"/>
    <w:rsid w:val="00CE459E"/>
    <w:rsid w:val="00CE4A8A"/>
    <w:rsid w:val="00CF1419"/>
    <w:rsid w:val="00D02A2A"/>
    <w:rsid w:val="00D04554"/>
    <w:rsid w:val="00D0688F"/>
    <w:rsid w:val="00D13B59"/>
    <w:rsid w:val="00D1691F"/>
    <w:rsid w:val="00D262D2"/>
    <w:rsid w:val="00D30084"/>
    <w:rsid w:val="00D32825"/>
    <w:rsid w:val="00D40221"/>
    <w:rsid w:val="00D45639"/>
    <w:rsid w:val="00D46EE2"/>
    <w:rsid w:val="00D515A3"/>
    <w:rsid w:val="00D52A28"/>
    <w:rsid w:val="00D53BE2"/>
    <w:rsid w:val="00D627CE"/>
    <w:rsid w:val="00D65D9F"/>
    <w:rsid w:val="00D661EA"/>
    <w:rsid w:val="00D735B2"/>
    <w:rsid w:val="00D87D63"/>
    <w:rsid w:val="00D9608C"/>
    <w:rsid w:val="00D96C1B"/>
    <w:rsid w:val="00DA29B4"/>
    <w:rsid w:val="00DA4D30"/>
    <w:rsid w:val="00DB0671"/>
    <w:rsid w:val="00DB72A4"/>
    <w:rsid w:val="00DD358F"/>
    <w:rsid w:val="00DF4D04"/>
    <w:rsid w:val="00DF5443"/>
    <w:rsid w:val="00DF6F0A"/>
    <w:rsid w:val="00E003F9"/>
    <w:rsid w:val="00E1197C"/>
    <w:rsid w:val="00E13FC7"/>
    <w:rsid w:val="00E20D79"/>
    <w:rsid w:val="00E2367A"/>
    <w:rsid w:val="00E318A1"/>
    <w:rsid w:val="00E33185"/>
    <w:rsid w:val="00E3752D"/>
    <w:rsid w:val="00E44708"/>
    <w:rsid w:val="00E51134"/>
    <w:rsid w:val="00E54738"/>
    <w:rsid w:val="00E60443"/>
    <w:rsid w:val="00E6101F"/>
    <w:rsid w:val="00E61AEF"/>
    <w:rsid w:val="00E67267"/>
    <w:rsid w:val="00E7098F"/>
    <w:rsid w:val="00E71A86"/>
    <w:rsid w:val="00E7588C"/>
    <w:rsid w:val="00E841DF"/>
    <w:rsid w:val="00E86626"/>
    <w:rsid w:val="00E86FA2"/>
    <w:rsid w:val="00E92D7F"/>
    <w:rsid w:val="00E93284"/>
    <w:rsid w:val="00E95807"/>
    <w:rsid w:val="00E969B7"/>
    <w:rsid w:val="00EB00CA"/>
    <w:rsid w:val="00EB3972"/>
    <w:rsid w:val="00EB6A1F"/>
    <w:rsid w:val="00EC38F6"/>
    <w:rsid w:val="00EC6D9D"/>
    <w:rsid w:val="00ED7255"/>
    <w:rsid w:val="00EE3C23"/>
    <w:rsid w:val="00EF01B1"/>
    <w:rsid w:val="00EF3A35"/>
    <w:rsid w:val="00EF6E25"/>
    <w:rsid w:val="00F11362"/>
    <w:rsid w:val="00F14027"/>
    <w:rsid w:val="00F14F83"/>
    <w:rsid w:val="00F17362"/>
    <w:rsid w:val="00F3492D"/>
    <w:rsid w:val="00F37E1A"/>
    <w:rsid w:val="00F63E93"/>
    <w:rsid w:val="00F64CF2"/>
    <w:rsid w:val="00F6793A"/>
    <w:rsid w:val="00F82B13"/>
    <w:rsid w:val="00F924E1"/>
    <w:rsid w:val="00F926B6"/>
    <w:rsid w:val="00F94A23"/>
    <w:rsid w:val="00F964B7"/>
    <w:rsid w:val="00FA0165"/>
    <w:rsid w:val="00FA0C9B"/>
    <w:rsid w:val="00FA1A35"/>
    <w:rsid w:val="00FB3C26"/>
    <w:rsid w:val="00FB43CC"/>
    <w:rsid w:val="00FB6EBE"/>
    <w:rsid w:val="00FB7149"/>
    <w:rsid w:val="00FB71A5"/>
    <w:rsid w:val="00FB79EA"/>
    <w:rsid w:val="00FD03FB"/>
    <w:rsid w:val="00FD6014"/>
    <w:rsid w:val="00FE5FB6"/>
    <w:rsid w:val="00FF368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ED97D"/>
  <w15:chartTrackingRefBased/>
  <w15:docId w15:val="{B36BD282-ECE6-402C-B3B0-55E0BBE7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61EA"/>
    <w:pPr>
      <w:spacing w:after="0" w:line="360" w:lineRule="auto"/>
    </w:pPr>
    <w:rPr>
      <w:rFonts w:ascii="QuayItcTBoo" w:eastAsia="Times New Roman" w:hAnsi="QuayItcTBoo" w:cs="Times New Roman"/>
      <w:szCs w:val="24"/>
      <w:lang w:eastAsia="de-DE"/>
    </w:rPr>
  </w:style>
  <w:style w:type="paragraph" w:styleId="berschrift3">
    <w:name w:val="heading 3"/>
    <w:basedOn w:val="Standard"/>
    <w:link w:val="berschrift3Zchn"/>
    <w:uiPriority w:val="9"/>
    <w:qFormat/>
    <w:rsid w:val="00D661EA"/>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661EA"/>
    <w:rPr>
      <w:rFonts w:ascii="Times New Roman" w:eastAsia="Times New Roman" w:hAnsi="Times New Roman" w:cs="Times New Roman"/>
      <w:b/>
      <w:bCs/>
      <w:sz w:val="27"/>
      <w:szCs w:val="27"/>
      <w:lang w:eastAsia="de-DE"/>
    </w:rPr>
  </w:style>
  <w:style w:type="paragraph" w:styleId="Kopfzeile">
    <w:name w:val="header"/>
    <w:basedOn w:val="Standard"/>
    <w:link w:val="KopfzeileZchn"/>
    <w:uiPriority w:val="99"/>
    <w:unhideWhenUsed/>
    <w:rsid w:val="001D118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D118D"/>
    <w:rPr>
      <w:rFonts w:ascii="QuayItcTBoo" w:eastAsia="Times New Roman" w:hAnsi="QuayItcTBoo" w:cs="Times New Roman"/>
      <w:szCs w:val="24"/>
      <w:lang w:eastAsia="de-DE"/>
    </w:rPr>
  </w:style>
  <w:style w:type="paragraph" w:styleId="Fuzeile">
    <w:name w:val="footer"/>
    <w:basedOn w:val="Standard"/>
    <w:link w:val="FuzeileZchn"/>
    <w:uiPriority w:val="99"/>
    <w:unhideWhenUsed/>
    <w:rsid w:val="001D118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D118D"/>
    <w:rPr>
      <w:rFonts w:ascii="QuayItcTBoo" w:eastAsia="Times New Roman" w:hAnsi="QuayItcTBoo" w:cs="Times New Roman"/>
      <w:szCs w:val="24"/>
      <w:lang w:eastAsia="de-DE"/>
    </w:rPr>
  </w:style>
  <w:style w:type="character" w:styleId="Hyperlink">
    <w:name w:val="Hyperlink"/>
    <w:basedOn w:val="Absatz-Standardschriftart"/>
    <w:uiPriority w:val="99"/>
    <w:unhideWhenUsed/>
    <w:rsid w:val="00EB3972"/>
    <w:rPr>
      <w:color w:val="0000FF"/>
      <w:u w:val="single"/>
    </w:rPr>
  </w:style>
  <w:style w:type="paragraph" w:styleId="StandardWeb">
    <w:name w:val="Normal (Web)"/>
    <w:basedOn w:val="Standard"/>
    <w:uiPriority w:val="99"/>
    <w:unhideWhenUsed/>
    <w:rsid w:val="00EB3972"/>
    <w:pPr>
      <w:spacing w:before="100" w:beforeAutospacing="1" w:after="100" w:afterAutospacing="1" w:line="240" w:lineRule="auto"/>
    </w:pPr>
    <w:rPr>
      <w:rFonts w:ascii="Times New Roman" w:hAnsi="Times New Roman"/>
      <w:sz w:val="24"/>
    </w:rPr>
  </w:style>
  <w:style w:type="paragraph" w:styleId="Kommentartext">
    <w:name w:val="annotation text"/>
    <w:basedOn w:val="Standard"/>
    <w:link w:val="KommentartextZchn"/>
    <w:uiPriority w:val="99"/>
    <w:unhideWhenUsed/>
    <w:rsid w:val="00EB3972"/>
    <w:pPr>
      <w:spacing w:after="160" w:line="240" w:lineRule="auto"/>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EB3972"/>
    <w:rPr>
      <w:sz w:val="20"/>
      <w:szCs w:val="20"/>
    </w:rPr>
  </w:style>
  <w:style w:type="paragraph" w:customStyle="1" w:styleId="Default">
    <w:name w:val="Default"/>
    <w:rsid w:val="00EB3972"/>
    <w:pPr>
      <w:autoSpaceDE w:val="0"/>
      <w:autoSpaceDN w:val="0"/>
      <w:adjustRightInd w:val="0"/>
      <w:spacing w:after="0" w:line="240" w:lineRule="auto"/>
    </w:pPr>
    <w:rPr>
      <w:rFonts w:ascii="ClanOT-Book" w:hAnsi="ClanOT-Book" w:cs="ClanOT-Book"/>
      <w:color w:val="000000"/>
      <w:sz w:val="24"/>
      <w:szCs w:val="24"/>
    </w:rPr>
  </w:style>
  <w:style w:type="character" w:styleId="Kommentarzeichen">
    <w:name w:val="annotation reference"/>
    <w:basedOn w:val="Absatz-Standardschriftart"/>
    <w:uiPriority w:val="99"/>
    <w:semiHidden/>
    <w:unhideWhenUsed/>
    <w:rsid w:val="00EB3972"/>
    <w:rPr>
      <w:sz w:val="16"/>
      <w:szCs w:val="16"/>
    </w:rPr>
  </w:style>
  <w:style w:type="character" w:styleId="Fett">
    <w:name w:val="Strong"/>
    <w:basedOn w:val="Absatz-Standardschriftart"/>
    <w:uiPriority w:val="22"/>
    <w:qFormat/>
    <w:rsid w:val="00EB3972"/>
    <w:rPr>
      <w:b/>
      <w:bCs/>
    </w:rPr>
  </w:style>
  <w:style w:type="character" w:customStyle="1" w:styleId="NichtaufgelsteErwhnung1">
    <w:name w:val="Nicht aufgelöste Erwähnung1"/>
    <w:basedOn w:val="Absatz-Standardschriftart"/>
    <w:uiPriority w:val="99"/>
    <w:semiHidden/>
    <w:unhideWhenUsed/>
    <w:rsid w:val="00240C59"/>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125DAB"/>
    <w:pPr>
      <w:spacing w:after="0"/>
    </w:pPr>
    <w:rPr>
      <w:rFonts w:ascii="QuayItcTBoo" w:eastAsia="Times New Roman" w:hAnsi="QuayItcTBoo" w:cs="Times New Roman"/>
      <w:b/>
      <w:bCs/>
      <w:lang w:eastAsia="de-DE"/>
    </w:rPr>
  </w:style>
  <w:style w:type="character" w:customStyle="1" w:styleId="KommentarthemaZchn">
    <w:name w:val="Kommentarthema Zchn"/>
    <w:basedOn w:val="KommentartextZchn"/>
    <w:link w:val="Kommentarthema"/>
    <w:uiPriority w:val="99"/>
    <w:semiHidden/>
    <w:rsid w:val="00125DAB"/>
    <w:rPr>
      <w:rFonts w:ascii="QuayItcTBoo" w:eastAsia="Times New Roman" w:hAnsi="QuayItcTBoo" w:cs="Times New Roman"/>
      <w:b/>
      <w:bCs/>
      <w:sz w:val="20"/>
      <w:szCs w:val="20"/>
      <w:lang w:eastAsia="de-DE"/>
    </w:rPr>
  </w:style>
  <w:style w:type="paragraph" w:styleId="Sprechblasentext">
    <w:name w:val="Balloon Text"/>
    <w:basedOn w:val="Standard"/>
    <w:link w:val="SprechblasentextZchn"/>
    <w:uiPriority w:val="99"/>
    <w:semiHidden/>
    <w:unhideWhenUsed/>
    <w:rsid w:val="000119A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19A0"/>
    <w:rPr>
      <w:rFonts w:ascii="Segoe UI" w:eastAsia="Times New Roman" w:hAnsi="Segoe UI" w:cs="Segoe UI"/>
      <w:sz w:val="18"/>
      <w:szCs w:val="18"/>
      <w:lang w:eastAsia="de-DE"/>
    </w:rPr>
  </w:style>
  <w:style w:type="paragraph" w:styleId="berarbeitung">
    <w:name w:val="Revision"/>
    <w:hidden/>
    <w:uiPriority w:val="99"/>
    <w:semiHidden/>
    <w:rsid w:val="00894D44"/>
    <w:pPr>
      <w:spacing w:after="0" w:line="240" w:lineRule="auto"/>
    </w:pPr>
    <w:rPr>
      <w:rFonts w:ascii="QuayItcTBoo" w:eastAsia="Times New Roman" w:hAnsi="QuayItcTBoo" w:cs="Times New Roman"/>
      <w:szCs w:val="24"/>
      <w:lang w:eastAsia="de-DE"/>
    </w:rPr>
  </w:style>
  <w:style w:type="character" w:styleId="NichtaufgelsteErwhnung">
    <w:name w:val="Unresolved Mention"/>
    <w:basedOn w:val="Absatz-Standardschriftart"/>
    <w:uiPriority w:val="99"/>
    <w:semiHidden/>
    <w:unhideWhenUsed/>
    <w:rsid w:val="009F44EC"/>
    <w:rPr>
      <w:color w:val="605E5C"/>
      <w:shd w:val="clear" w:color="auto" w:fill="E1DFDD"/>
    </w:rPr>
  </w:style>
  <w:style w:type="character" w:customStyle="1" w:styleId="markedcontent">
    <w:name w:val="markedcontent"/>
    <w:basedOn w:val="Absatz-Standardschriftart"/>
    <w:rsid w:val="00E7588C"/>
  </w:style>
  <w:style w:type="character" w:customStyle="1" w:styleId="normaltextrun">
    <w:name w:val="normaltextrun"/>
    <w:basedOn w:val="Absatz-Standardschriftart"/>
    <w:rsid w:val="000615D7"/>
  </w:style>
  <w:style w:type="character" w:customStyle="1" w:styleId="eop">
    <w:name w:val="eop"/>
    <w:basedOn w:val="Absatz-Standardschriftart"/>
    <w:rsid w:val="000615D7"/>
  </w:style>
  <w:style w:type="paragraph" w:customStyle="1" w:styleId="paragraph">
    <w:name w:val="paragraph"/>
    <w:basedOn w:val="Standard"/>
    <w:rsid w:val="00236021"/>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6589">
      <w:bodyDiv w:val="1"/>
      <w:marLeft w:val="0"/>
      <w:marRight w:val="0"/>
      <w:marTop w:val="0"/>
      <w:marBottom w:val="0"/>
      <w:divBdr>
        <w:top w:val="none" w:sz="0" w:space="0" w:color="auto"/>
        <w:left w:val="none" w:sz="0" w:space="0" w:color="auto"/>
        <w:bottom w:val="none" w:sz="0" w:space="0" w:color="auto"/>
        <w:right w:val="none" w:sz="0" w:space="0" w:color="auto"/>
      </w:divBdr>
      <w:divsChild>
        <w:div w:id="1572080191">
          <w:marLeft w:val="0"/>
          <w:marRight w:val="0"/>
          <w:marTop w:val="0"/>
          <w:marBottom w:val="0"/>
          <w:divBdr>
            <w:top w:val="none" w:sz="0" w:space="0" w:color="auto"/>
            <w:left w:val="none" w:sz="0" w:space="0" w:color="auto"/>
            <w:bottom w:val="none" w:sz="0" w:space="0" w:color="auto"/>
            <w:right w:val="none" w:sz="0" w:space="0" w:color="auto"/>
          </w:divBdr>
        </w:div>
        <w:div w:id="302470687">
          <w:marLeft w:val="0"/>
          <w:marRight w:val="0"/>
          <w:marTop w:val="0"/>
          <w:marBottom w:val="0"/>
          <w:divBdr>
            <w:top w:val="none" w:sz="0" w:space="0" w:color="auto"/>
            <w:left w:val="none" w:sz="0" w:space="0" w:color="auto"/>
            <w:bottom w:val="none" w:sz="0" w:space="0" w:color="auto"/>
            <w:right w:val="none" w:sz="0" w:space="0" w:color="auto"/>
          </w:divBdr>
        </w:div>
      </w:divsChild>
    </w:div>
    <w:div w:id="129909701">
      <w:bodyDiv w:val="1"/>
      <w:marLeft w:val="0"/>
      <w:marRight w:val="0"/>
      <w:marTop w:val="0"/>
      <w:marBottom w:val="0"/>
      <w:divBdr>
        <w:top w:val="none" w:sz="0" w:space="0" w:color="auto"/>
        <w:left w:val="none" w:sz="0" w:space="0" w:color="auto"/>
        <w:bottom w:val="none" w:sz="0" w:space="0" w:color="auto"/>
        <w:right w:val="none" w:sz="0" w:space="0" w:color="auto"/>
      </w:divBdr>
    </w:div>
    <w:div w:id="227111990">
      <w:bodyDiv w:val="1"/>
      <w:marLeft w:val="0"/>
      <w:marRight w:val="0"/>
      <w:marTop w:val="0"/>
      <w:marBottom w:val="0"/>
      <w:divBdr>
        <w:top w:val="none" w:sz="0" w:space="0" w:color="auto"/>
        <w:left w:val="none" w:sz="0" w:space="0" w:color="auto"/>
        <w:bottom w:val="none" w:sz="0" w:space="0" w:color="auto"/>
        <w:right w:val="none" w:sz="0" w:space="0" w:color="auto"/>
      </w:divBdr>
    </w:div>
    <w:div w:id="251012967">
      <w:bodyDiv w:val="1"/>
      <w:marLeft w:val="0"/>
      <w:marRight w:val="0"/>
      <w:marTop w:val="0"/>
      <w:marBottom w:val="0"/>
      <w:divBdr>
        <w:top w:val="none" w:sz="0" w:space="0" w:color="auto"/>
        <w:left w:val="none" w:sz="0" w:space="0" w:color="auto"/>
        <w:bottom w:val="none" w:sz="0" w:space="0" w:color="auto"/>
        <w:right w:val="none" w:sz="0" w:space="0" w:color="auto"/>
      </w:divBdr>
    </w:div>
    <w:div w:id="270475610">
      <w:bodyDiv w:val="1"/>
      <w:marLeft w:val="0"/>
      <w:marRight w:val="0"/>
      <w:marTop w:val="0"/>
      <w:marBottom w:val="0"/>
      <w:divBdr>
        <w:top w:val="none" w:sz="0" w:space="0" w:color="auto"/>
        <w:left w:val="none" w:sz="0" w:space="0" w:color="auto"/>
        <w:bottom w:val="none" w:sz="0" w:space="0" w:color="auto"/>
        <w:right w:val="none" w:sz="0" w:space="0" w:color="auto"/>
      </w:divBdr>
    </w:div>
    <w:div w:id="393698466">
      <w:bodyDiv w:val="1"/>
      <w:marLeft w:val="0"/>
      <w:marRight w:val="0"/>
      <w:marTop w:val="0"/>
      <w:marBottom w:val="0"/>
      <w:divBdr>
        <w:top w:val="none" w:sz="0" w:space="0" w:color="auto"/>
        <w:left w:val="none" w:sz="0" w:space="0" w:color="auto"/>
        <w:bottom w:val="none" w:sz="0" w:space="0" w:color="auto"/>
        <w:right w:val="none" w:sz="0" w:space="0" w:color="auto"/>
      </w:divBdr>
    </w:div>
    <w:div w:id="395706429">
      <w:bodyDiv w:val="1"/>
      <w:marLeft w:val="0"/>
      <w:marRight w:val="0"/>
      <w:marTop w:val="0"/>
      <w:marBottom w:val="0"/>
      <w:divBdr>
        <w:top w:val="none" w:sz="0" w:space="0" w:color="auto"/>
        <w:left w:val="none" w:sz="0" w:space="0" w:color="auto"/>
        <w:bottom w:val="none" w:sz="0" w:space="0" w:color="auto"/>
        <w:right w:val="none" w:sz="0" w:space="0" w:color="auto"/>
      </w:divBdr>
    </w:div>
    <w:div w:id="535851737">
      <w:bodyDiv w:val="1"/>
      <w:marLeft w:val="0"/>
      <w:marRight w:val="0"/>
      <w:marTop w:val="0"/>
      <w:marBottom w:val="0"/>
      <w:divBdr>
        <w:top w:val="none" w:sz="0" w:space="0" w:color="auto"/>
        <w:left w:val="none" w:sz="0" w:space="0" w:color="auto"/>
        <w:bottom w:val="none" w:sz="0" w:space="0" w:color="auto"/>
        <w:right w:val="none" w:sz="0" w:space="0" w:color="auto"/>
      </w:divBdr>
    </w:div>
    <w:div w:id="583417369">
      <w:bodyDiv w:val="1"/>
      <w:marLeft w:val="0"/>
      <w:marRight w:val="0"/>
      <w:marTop w:val="0"/>
      <w:marBottom w:val="0"/>
      <w:divBdr>
        <w:top w:val="none" w:sz="0" w:space="0" w:color="auto"/>
        <w:left w:val="none" w:sz="0" w:space="0" w:color="auto"/>
        <w:bottom w:val="none" w:sz="0" w:space="0" w:color="auto"/>
        <w:right w:val="none" w:sz="0" w:space="0" w:color="auto"/>
      </w:divBdr>
    </w:div>
    <w:div w:id="593050731">
      <w:bodyDiv w:val="1"/>
      <w:marLeft w:val="0"/>
      <w:marRight w:val="0"/>
      <w:marTop w:val="0"/>
      <w:marBottom w:val="0"/>
      <w:divBdr>
        <w:top w:val="none" w:sz="0" w:space="0" w:color="auto"/>
        <w:left w:val="none" w:sz="0" w:space="0" w:color="auto"/>
        <w:bottom w:val="none" w:sz="0" w:space="0" w:color="auto"/>
        <w:right w:val="none" w:sz="0" w:space="0" w:color="auto"/>
      </w:divBdr>
    </w:div>
    <w:div w:id="648246144">
      <w:bodyDiv w:val="1"/>
      <w:marLeft w:val="0"/>
      <w:marRight w:val="0"/>
      <w:marTop w:val="0"/>
      <w:marBottom w:val="0"/>
      <w:divBdr>
        <w:top w:val="none" w:sz="0" w:space="0" w:color="auto"/>
        <w:left w:val="none" w:sz="0" w:space="0" w:color="auto"/>
        <w:bottom w:val="none" w:sz="0" w:space="0" w:color="auto"/>
        <w:right w:val="none" w:sz="0" w:space="0" w:color="auto"/>
      </w:divBdr>
    </w:div>
    <w:div w:id="799689186">
      <w:bodyDiv w:val="1"/>
      <w:marLeft w:val="0"/>
      <w:marRight w:val="0"/>
      <w:marTop w:val="0"/>
      <w:marBottom w:val="0"/>
      <w:divBdr>
        <w:top w:val="none" w:sz="0" w:space="0" w:color="auto"/>
        <w:left w:val="none" w:sz="0" w:space="0" w:color="auto"/>
        <w:bottom w:val="none" w:sz="0" w:space="0" w:color="auto"/>
        <w:right w:val="none" w:sz="0" w:space="0" w:color="auto"/>
      </w:divBdr>
    </w:div>
    <w:div w:id="846678005">
      <w:bodyDiv w:val="1"/>
      <w:marLeft w:val="0"/>
      <w:marRight w:val="0"/>
      <w:marTop w:val="0"/>
      <w:marBottom w:val="0"/>
      <w:divBdr>
        <w:top w:val="none" w:sz="0" w:space="0" w:color="auto"/>
        <w:left w:val="none" w:sz="0" w:space="0" w:color="auto"/>
        <w:bottom w:val="none" w:sz="0" w:space="0" w:color="auto"/>
        <w:right w:val="none" w:sz="0" w:space="0" w:color="auto"/>
      </w:divBdr>
    </w:div>
    <w:div w:id="915091932">
      <w:bodyDiv w:val="1"/>
      <w:marLeft w:val="0"/>
      <w:marRight w:val="0"/>
      <w:marTop w:val="0"/>
      <w:marBottom w:val="0"/>
      <w:divBdr>
        <w:top w:val="none" w:sz="0" w:space="0" w:color="auto"/>
        <w:left w:val="none" w:sz="0" w:space="0" w:color="auto"/>
        <w:bottom w:val="none" w:sz="0" w:space="0" w:color="auto"/>
        <w:right w:val="none" w:sz="0" w:space="0" w:color="auto"/>
      </w:divBdr>
    </w:div>
    <w:div w:id="1098213303">
      <w:bodyDiv w:val="1"/>
      <w:marLeft w:val="0"/>
      <w:marRight w:val="0"/>
      <w:marTop w:val="0"/>
      <w:marBottom w:val="0"/>
      <w:divBdr>
        <w:top w:val="none" w:sz="0" w:space="0" w:color="auto"/>
        <w:left w:val="none" w:sz="0" w:space="0" w:color="auto"/>
        <w:bottom w:val="none" w:sz="0" w:space="0" w:color="auto"/>
        <w:right w:val="none" w:sz="0" w:space="0" w:color="auto"/>
      </w:divBdr>
    </w:div>
    <w:div w:id="1198933720">
      <w:bodyDiv w:val="1"/>
      <w:marLeft w:val="0"/>
      <w:marRight w:val="0"/>
      <w:marTop w:val="0"/>
      <w:marBottom w:val="0"/>
      <w:divBdr>
        <w:top w:val="none" w:sz="0" w:space="0" w:color="auto"/>
        <w:left w:val="none" w:sz="0" w:space="0" w:color="auto"/>
        <w:bottom w:val="none" w:sz="0" w:space="0" w:color="auto"/>
        <w:right w:val="none" w:sz="0" w:space="0" w:color="auto"/>
      </w:divBdr>
    </w:div>
    <w:div w:id="1271357759">
      <w:bodyDiv w:val="1"/>
      <w:marLeft w:val="0"/>
      <w:marRight w:val="0"/>
      <w:marTop w:val="0"/>
      <w:marBottom w:val="0"/>
      <w:divBdr>
        <w:top w:val="none" w:sz="0" w:space="0" w:color="auto"/>
        <w:left w:val="none" w:sz="0" w:space="0" w:color="auto"/>
        <w:bottom w:val="none" w:sz="0" w:space="0" w:color="auto"/>
        <w:right w:val="none" w:sz="0" w:space="0" w:color="auto"/>
      </w:divBdr>
    </w:div>
    <w:div w:id="1312179209">
      <w:bodyDiv w:val="1"/>
      <w:marLeft w:val="0"/>
      <w:marRight w:val="0"/>
      <w:marTop w:val="0"/>
      <w:marBottom w:val="0"/>
      <w:divBdr>
        <w:top w:val="none" w:sz="0" w:space="0" w:color="auto"/>
        <w:left w:val="none" w:sz="0" w:space="0" w:color="auto"/>
        <w:bottom w:val="none" w:sz="0" w:space="0" w:color="auto"/>
        <w:right w:val="none" w:sz="0" w:space="0" w:color="auto"/>
      </w:divBdr>
    </w:div>
    <w:div w:id="1395007656">
      <w:bodyDiv w:val="1"/>
      <w:marLeft w:val="0"/>
      <w:marRight w:val="0"/>
      <w:marTop w:val="0"/>
      <w:marBottom w:val="0"/>
      <w:divBdr>
        <w:top w:val="none" w:sz="0" w:space="0" w:color="auto"/>
        <w:left w:val="none" w:sz="0" w:space="0" w:color="auto"/>
        <w:bottom w:val="none" w:sz="0" w:space="0" w:color="auto"/>
        <w:right w:val="none" w:sz="0" w:space="0" w:color="auto"/>
      </w:divBdr>
    </w:div>
    <w:div w:id="1397123649">
      <w:bodyDiv w:val="1"/>
      <w:marLeft w:val="0"/>
      <w:marRight w:val="0"/>
      <w:marTop w:val="0"/>
      <w:marBottom w:val="0"/>
      <w:divBdr>
        <w:top w:val="none" w:sz="0" w:space="0" w:color="auto"/>
        <w:left w:val="none" w:sz="0" w:space="0" w:color="auto"/>
        <w:bottom w:val="none" w:sz="0" w:space="0" w:color="auto"/>
        <w:right w:val="none" w:sz="0" w:space="0" w:color="auto"/>
      </w:divBdr>
    </w:div>
    <w:div w:id="1485395733">
      <w:bodyDiv w:val="1"/>
      <w:marLeft w:val="0"/>
      <w:marRight w:val="0"/>
      <w:marTop w:val="0"/>
      <w:marBottom w:val="0"/>
      <w:divBdr>
        <w:top w:val="none" w:sz="0" w:space="0" w:color="auto"/>
        <w:left w:val="none" w:sz="0" w:space="0" w:color="auto"/>
        <w:bottom w:val="none" w:sz="0" w:space="0" w:color="auto"/>
        <w:right w:val="none" w:sz="0" w:space="0" w:color="auto"/>
      </w:divBdr>
    </w:div>
    <w:div w:id="1571847905">
      <w:bodyDiv w:val="1"/>
      <w:marLeft w:val="0"/>
      <w:marRight w:val="0"/>
      <w:marTop w:val="0"/>
      <w:marBottom w:val="0"/>
      <w:divBdr>
        <w:top w:val="none" w:sz="0" w:space="0" w:color="auto"/>
        <w:left w:val="none" w:sz="0" w:space="0" w:color="auto"/>
        <w:bottom w:val="none" w:sz="0" w:space="0" w:color="auto"/>
        <w:right w:val="none" w:sz="0" w:space="0" w:color="auto"/>
      </w:divBdr>
    </w:div>
    <w:div w:id="1580938987">
      <w:bodyDiv w:val="1"/>
      <w:marLeft w:val="0"/>
      <w:marRight w:val="0"/>
      <w:marTop w:val="0"/>
      <w:marBottom w:val="0"/>
      <w:divBdr>
        <w:top w:val="none" w:sz="0" w:space="0" w:color="auto"/>
        <w:left w:val="none" w:sz="0" w:space="0" w:color="auto"/>
        <w:bottom w:val="none" w:sz="0" w:space="0" w:color="auto"/>
        <w:right w:val="none" w:sz="0" w:space="0" w:color="auto"/>
      </w:divBdr>
    </w:div>
    <w:div w:id="1596284230">
      <w:bodyDiv w:val="1"/>
      <w:marLeft w:val="0"/>
      <w:marRight w:val="0"/>
      <w:marTop w:val="0"/>
      <w:marBottom w:val="0"/>
      <w:divBdr>
        <w:top w:val="none" w:sz="0" w:space="0" w:color="auto"/>
        <w:left w:val="none" w:sz="0" w:space="0" w:color="auto"/>
        <w:bottom w:val="none" w:sz="0" w:space="0" w:color="auto"/>
        <w:right w:val="none" w:sz="0" w:space="0" w:color="auto"/>
      </w:divBdr>
    </w:div>
    <w:div w:id="1654330512">
      <w:bodyDiv w:val="1"/>
      <w:marLeft w:val="0"/>
      <w:marRight w:val="0"/>
      <w:marTop w:val="0"/>
      <w:marBottom w:val="0"/>
      <w:divBdr>
        <w:top w:val="none" w:sz="0" w:space="0" w:color="auto"/>
        <w:left w:val="none" w:sz="0" w:space="0" w:color="auto"/>
        <w:bottom w:val="none" w:sz="0" w:space="0" w:color="auto"/>
        <w:right w:val="none" w:sz="0" w:space="0" w:color="auto"/>
      </w:divBdr>
    </w:div>
    <w:div w:id="1764718158">
      <w:bodyDiv w:val="1"/>
      <w:marLeft w:val="0"/>
      <w:marRight w:val="0"/>
      <w:marTop w:val="0"/>
      <w:marBottom w:val="0"/>
      <w:divBdr>
        <w:top w:val="none" w:sz="0" w:space="0" w:color="auto"/>
        <w:left w:val="none" w:sz="0" w:space="0" w:color="auto"/>
        <w:bottom w:val="none" w:sz="0" w:space="0" w:color="auto"/>
        <w:right w:val="none" w:sz="0" w:space="0" w:color="auto"/>
      </w:divBdr>
    </w:div>
    <w:div w:id="1823036827">
      <w:bodyDiv w:val="1"/>
      <w:marLeft w:val="0"/>
      <w:marRight w:val="0"/>
      <w:marTop w:val="0"/>
      <w:marBottom w:val="0"/>
      <w:divBdr>
        <w:top w:val="none" w:sz="0" w:space="0" w:color="auto"/>
        <w:left w:val="none" w:sz="0" w:space="0" w:color="auto"/>
        <w:bottom w:val="none" w:sz="0" w:space="0" w:color="auto"/>
        <w:right w:val="none" w:sz="0" w:space="0" w:color="auto"/>
      </w:divBdr>
    </w:div>
    <w:div w:id="1898978351">
      <w:bodyDiv w:val="1"/>
      <w:marLeft w:val="0"/>
      <w:marRight w:val="0"/>
      <w:marTop w:val="0"/>
      <w:marBottom w:val="0"/>
      <w:divBdr>
        <w:top w:val="none" w:sz="0" w:space="0" w:color="auto"/>
        <w:left w:val="none" w:sz="0" w:space="0" w:color="auto"/>
        <w:bottom w:val="none" w:sz="0" w:space="0" w:color="auto"/>
        <w:right w:val="none" w:sz="0" w:space="0" w:color="auto"/>
      </w:divBdr>
    </w:div>
    <w:div w:id="1956788227">
      <w:bodyDiv w:val="1"/>
      <w:marLeft w:val="0"/>
      <w:marRight w:val="0"/>
      <w:marTop w:val="0"/>
      <w:marBottom w:val="0"/>
      <w:divBdr>
        <w:top w:val="none" w:sz="0" w:space="0" w:color="auto"/>
        <w:left w:val="none" w:sz="0" w:space="0" w:color="auto"/>
        <w:bottom w:val="none" w:sz="0" w:space="0" w:color="auto"/>
        <w:right w:val="none" w:sz="0" w:space="0" w:color="auto"/>
      </w:divBdr>
    </w:div>
    <w:div w:id="199618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BF6F9E4098FA24FA228877026888409" ma:contentTypeVersion="17" ma:contentTypeDescription="Ein neues Dokument erstellen." ma:contentTypeScope="" ma:versionID="326a5e4db465895257886630e3b3d1ee">
  <xsd:schema xmlns:xsd="http://www.w3.org/2001/XMLSchema" xmlns:xs="http://www.w3.org/2001/XMLSchema" xmlns:p="http://schemas.microsoft.com/office/2006/metadata/properties" xmlns:ns2="39e0115f-cdd0-445a-9af4-685cd6bb2419" xmlns:ns3="c0638978-d130-48da-85cb-7e57c3606cac" targetNamespace="http://schemas.microsoft.com/office/2006/metadata/properties" ma:root="true" ma:fieldsID="e373a0376306649ec77ca039f1415049" ns2:_="" ns3:_="">
    <xsd:import namespace="39e0115f-cdd0-445a-9af4-685cd6bb2419"/>
    <xsd:import namespace="c0638978-d130-48da-85cb-7e57c3606c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0115f-cdd0-445a-9af4-685cd6bb2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206d89f0-20fd-4f65-b2a7-88aca593fb7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638978-d130-48da-85cb-7e57c3606c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efe74d-675f-4920-8437-96d31c149be5}" ma:internalName="TaxCatchAll" ma:showField="CatchAllData" ma:web="c0638978-d130-48da-85cb-7e57c3606ca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0638978-d130-48da-85cb-7e57c3606cac" xsi:nil="true"/>
    <lcf76f155ced4ddcb4097134ff3c332f xmlns="39e0115f-cdd0-445a-9af4-685cd6bb24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331509-DB78-420C-914B-3B7ACDB1501A}"/>
</file>

<file path=customXml/itemProps2.xml><?xml version="1.0" encoding="utf-8"?>
<ds:datastoreItem xmlns:ds="http://schemas.openxmlformats.org/officeDocument/2006/customXml" ds:itemID="{DCCDB37B-B554-4204-9548-801297753AB1}">
  <ds:schemaRefs>
    <ds:schemaRef ds:uri="http://schemas.microsoft.com/sharepoint/v3/contenttype/forms"/>
  </ds:schemaRefs>
</ds:datastoreItem>
</file>

<file path=customXml/itemProps3.xml><?xml version="1.0" encoding="utf-8"?>
<ds:datastoreItem xmlns:ds="http://schemas.openxmlformats.org/officeDocument/2006/customXml" ds:itemID="{6CE8C262-71CF-4E02-9289-7455A5A4A835}">
  <ds:schemaRefs>
    <ds:schemaRef ds:uri="http://schemas.openxmlformats.org/officeDocument/2006/bibliography"/>
  </ds:schemaRefs>
</ds:datastoreItem>
</file>

<file path=customXml/itemProps4.xml><?xml version="1.0" encoding="utf-8"?>
<ds:datastoreItem xmlns:ds="http://schemas.openxmlformats.org/officeDocument/2006/customXml" ds:itemID="{3A189F75-C452-4715-A153-ACF501942CE7}">
  <ds:schemaRefs>
    <ds:schemaRef ds:uri="http://schemas.microsoft.com/office/2006/metadata/properties"/>
    <ds:schemaRef ds:uri="http://schemas.microsoft.com/office/infopath/2007/PartnerControls"/>
    <ds:schemaRef ds:uri="c0638978-d130-48da-85cb-7e57c3606cac"/>
    <ds:schemaRef ds:uri="39e0115f-cdd0-445a-9af4-685cd6bb2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3270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GMH Systems GmbH</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Marcus</dc:creator>
  <cp:keywords>, docId:703B160983987ACBB9AE3D2ADF305986</cp:keywords>
  <dc:description/>
  <cp:lastModifiedBy>Wolf, Marcus</cp:lastModifiedBy>
  <cp:revision>3</cp:revision>
  <cp:lastPrinted>2024-08-15T04:55:00Z</cp:lastPrinted>
  <dcterms:created xsi:type="dcterms:W3CDTF">2024-08-15T12:56:00Z</dcterms:created>
  <dcterms:modified xsi:type="dcterms:W3CDTF">2024-08-15T12:57:00Z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0x010100ABF6F9E4098FA24FA228877026888409</vt:lpwstr>
  </property>
  <property fmtid="{D5CDD505-2E9C-101B-9397-08002B2CF9AE}" pid="3" name="Order">
    <vt:r8>1991600</vt:r8>
  </property>
  <property fmtid="{D5CDD505-2E9C-101B-9397-08002B2CF9AE}" pid="4" name="MediaServiceImageTags">
    <vt:lpwstr/>
  </property>
</Properties>
</file>